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40" w:lineRule="atLeast"/>
        <w:ind w:left="0" w:right="0"/>
        <w:jc w:val="center"/>
        <w:rPr>
          <w:rFonts w:ascii="Calibri" w:hAnsi="Calibri" w:cs="Calibri"/>
          <w:sz w:val="24"/>
          <w:szCs w:val="24"/>
        </w:rPr>
      </w:pPr>
      <w:r>
        <w:rPr>
          <w:rFonts w:hint="eastAsia"/>
          <w:b/>
          <w:bCs/>
          <w:sz w:val="28"/>
          <w:szCs w:val="28"/>
        </w:rPr>
        <w:t>确山县水务有限公司采购</w:t>
      </w:r>
      <w:r>
        <w:rPr>
          <w:rFonts w:hint="eastAsia"/>
          <w:b/>
          <w:bCs/>
          <w:sz w:val="28"/>
          <w:szCs w:val="28"/>
          <w:lang w:val="en-US" w:eastAsia="zh-CN"/>
        </w:rPr>
        <w:t>东绕城（北环路-朗陵路）道路配套</w:t>
      </w:r>
      <w:r>
        <w:rPr>
          <w:rFonts w:hint="eastAsia"/>
          <w:b/>
          <w:bCs/>
          <w:sz w:val="28"/>
          <w:szCs w:val="28"/>
        </w:rPr>
        <w:t>给水工程监理项目</w:t>
      </w:r>
      <w:r>
        <w:rPr>
          <w:rFonts w:hint="eastAsia" w:ascii="宋体" w:hAnsi="宋体" w:eastAsia="宋体" w:cs="宋体"/>
          <w:b/>
          <w:color w:val="333333"/>
          <w:sz w:val="28"/>
          <w:szCs w:val="28"/>
          <w:shd w:val="clear" w:fill="FFFFFF"/>
        </w:rPr>
        <w:t>成交公告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/>
        <w:jc w:val="both"/>
        <w:rPr>
          <w:rFonts w:hint="default" w:ascii="Calibri" w:hAnsi="Calibri" w:cs="Calibri"/>
          <w:b w:val="0"/>
          <w:bCs w:val="0"/>
          <w:sz w:val="24"/>
          <w:szCs w:val="24"/>
        </w:rPr>
      </w:pPr>
      <w:r>
        <w:rPr>
          <w:rFonts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一、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采购项目名称：</w:t>
      </w:r>
      <w:r>
        <w:rPr>
          <w:rFonts w:hint="eastAsia"/>
          <w:b/>
          <w:bCs/>
          <w:sz w:val="28"/>
          <w:szCs w:val="28"/>
        </w:rPr>
        <w:t>确山县水务有限公司采购</w:t>
      </w:r>
      <w:r>
        <w:rPr>
          <w:rFonts w:hint="eastAsia"/>
          <w:b/>
          <w:bCs/>
          <w:sz w:val="28"/>
          <w:szCs w:val="28"/>
          <w:lang w:val="en-US" w:eastAsia="zh-CN"/>
        </w:rPr>
        <w:t>东绕城（北环路-朗陵路）道路配套</w:t>
      </w:r>
      <w:r>
        <w:rPr>
          <w:rFonts w:hint="eastAsia"/>
          <w:b/>
          <w:bCs/>
          <w:sz w:val="28"/>
          <w:szCs w:val="28"/>
        </w:rPr>
        <w:t>给水工程监理项目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/>
        <w:jc w:val="both"/>
        <w:rPr>
          <w:rFonts w:hint="default" w:ascii="Calibri" w:hAnsi="Calibri" w:cs="Calibri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二、采购公告发布日期：2020年03月2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  <w:lang w:val="en-US" w:eastAsia="zh-CN"/>
        </w:rPr>
        <w:t>5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日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/>
        <w:jc w:val="both"/>
        <w:rPr>
          <w:rFonts w:hint="default" w:ascii="Calibri" w:hAnsi="Calibri" w:cs="Calibri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  <w:lang w:val="en-US" w:eastAsia="zh-CN"/>
        </w:rPr>
        <w:t>三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、评审日期：2020年03月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  <w:lang w:val="en-US" w:eastAsia="zh-CN"/>
        </w:rPr>
        <w:t>31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日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/>
        <w:jc w:val="both"/>
        <w:rPr>
          <w:rFonts w:hint="default" w:ascii="Calibri" w:hAnsi="Calibri" w:cs="Calibri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  <w:lang w:val="en-US" w:eastAsia="zh-CN"/>
        </w:rPr>
        <w:t>四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、采购方式：竞争性谈判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/>
        <w:jc w:val="both"/>
        <w:rPr>
          <w:rFonts w:hint="default" w:ascii="Calibri" w:hAnsi="Calibri" w:cs="Calibri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  <w:lang w:val="en-US" w:eastAsia="zh-CN"/>
        </w:rPr>
        <w:t>五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、成交情况：</w:t>
      </w:r>
    </w:p>
    <w:tbl>
      <w:tblPr>
        <w:tblStyle w:val="3"/>
        <w:tblW w:w="8781" w:type="dxa"/>
        <w:tblInd w:w="24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22"/>
        <w:gridCol w:w="2370"/>
        <w:gridCol w:w="2798"/>
        <w:gridCol w:w="179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500" w:lineRule="atLeast"/>
              <w:ind w:left="0" w:right="0" w:firstLine="280"/>
              <w:jc w:val="center"/>
              <w:rPr>
                <w:rFonts w:hint="default" w:ascii="Calibri" w:hAnsi="Calibri" w:cs="Calibri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333333"/>
                <w:sz w:val="28"/>
                <w:szCs w:val="28"/>
              </w:rPr>
              <w:t>采购内容</w:t>
            </w:r>
          </w:p>
        </w:tc>
        <w:tc>
          <w:tcPr>
            <w:tcW w:w="23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500" w:lineRule="atLeast"/>
              <w:ind w:left="0" w:right="0" w:firstLine="280"/>
              <w:jc w:val="center"/>
              <w:rPr>
                <w:rFonts w:hint="default" w:ascii="Calibri" w:hAnsi="Calibri" w:cs="Calibri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333333"/>
                <w:sz w:val="28"/>
                <w:szCs w:val="28"/>
              </w:rPr>
              <w:t>供应商名称</w:t>
            </w:r>
          </w:p>
        </w:tc>
        <w:tc>
          <w:tcPr>
            <w:tcW w:w="27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500" w:lineRule="atLeast"/>
              <w:ind w:left="0" w:right="0" w:firstLine="280"/>
              <w:jc w:val="center"/>
              <w:rPr>
                <w:rFonts w:hint="default" w:ascii="Calibri" w:hAnsi="Calibri" w:cs="Calibri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333333"/>
                <w:sz w:val="28"/>
                <w:szCs w:val="28"/>
              </w:rPr>
              <w:t>地址</w:t>
            </w:r>
          </w:p>
        </w:tc>
        <w:tc>
          <w:tcPr>
            <w:tcW w:w="179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500" w:lineRule="atLeast"/>
              <w:ind w:left="0" w:right="0" w:firstLine="280"/>
              <w:jc w:val="center"/>
              <w:rPr>
                <w:rFonts w:hint="default" w:ascii="Calibri" w:hAnsi="Calibri" w:cs="Calibri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333333"/>
                <w:sz w:val="28"/>
                <w:szCs w:val="28"/>
              </w:rPr>
              <w:t>成交金额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8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500" w:lineRule="atLeast"/>
              <w:ind w:left="0" w:right="0"/>
              <w:jc w:val="center"/>
              <w:rPr>
                <w:rFonts w:hint="default" w:ascii="Calibri" w:hAnsi="Calibri" w:cs="Calibri" w:eastAsiaTheme="minorEastAsia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333333"/>
                <w:sz w:val="28"/>
                <w:szCs w:val="28"/>
                <w:shd w:val="clear" w:fill="FFFFFF"/>
                <w:lang w:val="en-US" w:eastAsia="zh-CN"/>
              </w:rPr>
              <w:t>工程施工全程监理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500" w:lineRule="atLeast"/>
              <w:ind w:left="0" w:right="0"/>
              <w:jc w:val="center"/>
              <w:rPr>
                <w:rFonts w:hint="default" w:ascii="Calibri" w:hAnsi="Calibri" w:cs="Calibri"/>
                <w:b w:val="0"/>
                <w:bCs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8"/>
                <w:szCs w:val="28"/>
                <w:lang w:val="en-US" w:eastAsia="zh-CN"/>
              </w:rPr>
              <w:t>河南众诚建设监理</w:t>
            </w:r>
            <w:r>
              <w:rPr>
                <w:rFonts w:hint="eastAsia"/>
                <w:b w:val="0"/>
                <w:bCs/>
                <w:sz w:val="28"/>
                <w:szCs w:val="28"/>
              </w:rPr>
              <w:t>有限公司</w:t>
            </w:r>
          </w:p>
        </w:tc>
        <w:tc>
          <w:tcPr>
            <w:tcW w:w="27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333333"/>
                <w:sz w:val="28"/>
                <w:szCs w:val="28"/>
                <w:lang w:val="en-US" w:eastAsia="zh-CN"/>
              </w:rPr>
              <w:t>郑州市金水区经八路14号院付19号汇远大厦</w:t>
            </w:r>
          </w:p>
        </w:tc>
        <w:tc>
          <w:tcPr>
            <w:tcW w:w="17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500" w:lineRule="atLeast"/>
              <w:ind w:left="0" w:right="0" w:firstLine="280"/>
              <w:jc w:val="center"/>
              <w:rPr>
                <w:rFonts w:hint="default" w:ascii="Calibri" w:hAnsi="Calibri" w:cs="Calibri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333333"/>
                <w:sz w:val="28"/>
                <w:szCs w:val="28"/>
                <w:lang w:val="en-US" w:eastAsia="zh-CN"/>
              </w:rPr>
              <w:t>3.66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333333"/>
                <w:sz w:val="28"/>
                <w:szCs w:val="28"/>
              </w:rPr>
              <w:t>万元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/>
        <w:jc w:val="both"/>
        <w:rPr>
          <w:rFonts w:hint="default" w:ascii="Calibri" w:hAnsi="Calibri" w:cs="Calibri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  <w:lang w:val="en-US" w:eastAsia="zh-CN"/>
        </w:rPr>
        <w:t>六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、谈判小组成员名单：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  <w:lang w:val="en-US" w:eastAsia="zh-CN"/>
        </w:rPr>
        <w:t>聂金宇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、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  <w:lang w:val="en-US" w:eastAsia="zh-CN"/>
        </w:rPr>
        <w:t>郭永丽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、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  <w:lang w:val="en-US" w:eastAsia="zh-CN"/>
        </w:rPr>
        <w:t>桂刚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（业主）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/>
        <w:jc w:val="both"/>
        <w:rPr>
          <w:rFonts w:hint="default" w:ascii="Calibri" w:hAnsi="Calibri" w:cs="Calibri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  <w:lang w:val="en-US" w:eastAsia="zh-CN"/>
        </w:rPr>
        <w:t>七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、成交公告发布的媒介及成交公告期限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 w:firstLine="560"/>
        <w:jc w:val="both"/>
        <w:rPr>
          <w:rFonts w:hint="default" w:ascii="Calibri" w:hAnsi="Calibri" w:cs="Calibri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本次公告在《</w:t>
      </w:r>
      <w:r>
        <w:rPr>
          <w:rFonts w:hint="eastAsia" w:ascii="Times New Roman" w:hAnsi="Times New Roman" w:cs="Times New Roman"/>
          <w:b w:val="0"/>
          <w:bCs w:val="0"/>
          <w:kern w:val="2"/>
          <w:sz w:val="28"/>
          <w:szCs w:val="28"/>
        </w:rPr>
        <w:t>确山县水务有限公司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网》等网站上发布。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 w:firstLine="560"/>
        <w:jc w:val="both"/>
        <w:rPr>
          <w:rFonts w:hint="default" w:ascii="Calibri" w:hAnsi="Calibri" w:cs="Calibri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中标公告期限为1个工作日。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/>
        <w:jc w:val="both"/>
        <w:rPr>
          <w:rFonts w:hint="default" w:ascii="Calibri" w:hAnsi="Calibri" w:cs="Calibri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  <w:lang w:val="en-US" w:eastAsia="zh-CN"/>
        </w:rPr>
        <w:t>八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、联系方式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/>
        <w:jc w:val="both"/>
        <w:rPr>
          <w:rFonts w:hint="eastAsia" w:ascii="Calibri" w:hAnsi="Calibri" w:cs="Calibri" w:eastAsiaTheme="minorEastAsia"/>
          <w:b w:val="0"/>
          <w:bCs w:val="0"/>
          <w:sz w:val="21"/>
          <w:szCs w:val="21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采购人：</w:t>
      </w:r>
      <w:r>
        <w:rPr>
          <w:rFonts w:hint="eastAsia" w:ascii="Times New Roman" w:hAnsi="Times New Roman" w:cs="Times New Roman"/>
          <w:b w:val="0"/>
          <w:bCs w:val="0"/>
          <w:kern w:val="2"/>
          <w:sz w:val="28"/>
          <w:szCs w:val="28"/>
        </w:rPr>
        <w:t>确山县水务有限公司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  <w:lang w:val="en-US" w:eastAsia="zh-CN"/>
        </w:rPr>
        <w:t xml:space="preserve"> 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/>
        <w:jc w:val="both"/>
        <w:rPr>
          <w:rFonts w:hint="default" w:ascii="Calibri" w:hAnsi="Calibri" w:cs="Calibri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联系人：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  <w:lang w:val="en-US" w:eastAsia="zh-CN"/>
        </w:rPr>
        <w:t>桂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先生     联系电话：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  <w:lang w:val="en-US" w:eastAsia="zh-CN"/>
        </w:rPr>
        <w:t>13839625948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560" w:firstLine="3080"/>
        <w:jc w:val="both"/>
        <w:rPr>
          <w:rFonts w:hint="eastAsia" w:ascii="Times New Roman" w:hAnsi="Times New Roman" w:cs="Times New Roman"/>
          <w:b w:val="0"/>
          <w:bCs w:val="0"/>
          <w:kern w:val="2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 xml:space="preserve">发布人： </w:t>
      </w:r>
      <w:r>
        <w:rPr>
          <w:rFonts w:hint="eastAsia" w:ascii="Times New Roman" w:hAnsi="Times New Roman" w:cs="Times New Roman"/>
          <w:b w:val="0"/>
          <w:bCs w:val="0"/>
          <w:kern w:val="2"/>
          <w:sz w:val="28"/>
          <w:szCs w:val="28"/>
        </w:rPr>
        <w:t>确山县水务有限公司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560" w:firstLine="4939" w:firstLineChars="1764"/>
        <w:jc w:val="both"/>
        <w:rPr>
          <w:rFonts w:hint="default" w:ascii="Times New Roman" w:hAnsi="Times New Roman" w:cs="Times New Roman" w:eastAsiaTheme="minorEastAsia"/>
          <w:b w:val="0"/>
          <w:bCs w:val="0"/>
          <w:kern w:val="2"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kern w:val="2"/>
          <w:sz w:val="28"/>
          <w:szCs w:val="28"/>
          <w:lang w:val="en-US" w:eastAsia="zh-CN"/>
        </w:rPr>
        <w:t>2020年4月1日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253DE7"/>
    <w:rsid w:val="0DF56544"/>
    <w:rsid w:val="402E061C"/>
    <w:rsid w:val="47000A52"/>
    <w:rsid w:val="47F83860"/>
    <w:rsid w:val="5BB60613"/>
    <w:rsid w:val="72253DE7"/>
    <w:rsid w:val="79844E51"/>
    <w:rsid w:val="7F6F6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</w:style>
  <w:style w:type="character" w:styleId="6">
    <w:name w:val="FollowedHyperlink"/>
    <w:basedOn w:val="4"/>
    <w:qFormat/>
    <w:uiPriority w:val="0"/>
    <w:rPr>
      <w:color w:val="800080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qFormat/>
    <w:uiPriority w:val="0"/>
  </w:style>
  <w:style w:type="character" w:styleId="9">
    <w:name w:val="HTML Typewriter"/>
    <w:basedOn w:val="4"/>
    <w:qFormat/>
    <w:uiPriority w:val="0"/>
    <w:rPr>
      <w:rFonts w:hint="default" w:ascii="monospace" w:hAnsi="monospace" w:eastAsia="monospace" w:cs="monospace"/>
      <w:sz w:val="20"/>
    </w:rPr>
  </w:style>
  <w:style w:type="character" w:styleId="10">
    <w:name w:val="HTML Acronym"/>
    <w:basedOn w:val="4"/>
    <w:qFormat/>
    <w:uiPriority w:val="0"/>
  </w:style>
  <w:style w:type="character" w:styleId="11">
    <w:name w:val="HTML Variable"/>
    <w:basedOn w:val="4"/>
    <w:qFormat/>
    <w:uiPriority w:val="0"/>
  </w:style>
  <w:style w:type="character" w:styleId="12">
    <w:name w:val="Hyperlink"/>
    <w:basedOn w:val="4"/>
    <w:qFormat/>
    <w:uiPriority w:val="0"/>
    <w:rPr>
      <w:color w:val="0000FF"/>
      <w:u w:val="none"/>
    </w:rPr>
  </w:style>
  <w:style w:type="character" w:styleId="13">
    <w:name w:val="HTML Code"/>
    <w:basedOn w:val="4"/>
    <w:qFormat/>
    <w:uiPriority w:val="0"/>
    <w:rPr>
      <w:rFonts w:hint="default" w:ascii="monospace" w:hAnsi="monospace" w:eastAsia="monospace" w:cs="monospace"/>
      <w:sz w:val="20"/>
    </w:rPr>
  </w:style>
  <w:style w:type="character" w:styleId="14">
    <w:name w:val="HTML Cite"/>
    <w:basedOn w:val="4"/>
    <w:qFormat/>
    <w:uiPriority w:val="0"/>
  </w:style>
  <w:style w:type="character" w:styleId="15">
    <w:name w:val="HTML Keyboard"/>
    <w:basedOn w:val="4"/>
    <w:qFormat/>
    <w:uiPriority w:val="0"/>
    <w:rPr>
      <w:rFonts w:ascii="monospace" w:hAnsi="monospace" w:eastAsia="monospace" w:cs="monospace"/>
      <w:sz w:val="20"/>
    </w:rPr>
  </w:style>
  <w:style w:type="character" w:styleId="16">
    <w:name w:val="HTML Sample"/>
    <w:basedOn w:val="4"/>
    <w:qFormat/>
    <w:uiPriority w:val="0"/>
    <w:rPr>
      <w:rFonts w:hint="default" w:ascii="monospace" w:hAnsi="monospace" w:eastAsia="monospace" w:cs="monospac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2020-04-01T00:48:00Z</dcterms:created>
  <dc:creator>Administrator</dc:creator>
  <cp:lastModifiedBy>Administrator</cp:lastModifiedBy>
  <cp:lastPrinted>2020-04-01T01:32:00Z</cp:lastPrinted>
  <dcterms:modified xsi:type="dcterms:W3CDTF">2020-04-01T01:37:42Z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