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activeX/activeX10.bin" ContentType="application/vnd.ms-office.activeX"/>
  <Override PartName="/word/activeX/activeX10.xml" ContentType="application/vnd.ms-office.activeX+xml"/>
  <Override PartName="/word/activeX/activeX11.bin" ContentType="application/vnd.ms-office.activeX"/>
  <Override PartName="/word/activeX/activeX11.xml" ContentType="application/vnd.ms-office.activeX+xml"/>
  <Override PartName="/word/activeX/activeX12.bin" ContentType="application/vnd.ms-office.activeX"/>
  <Override PartName="/word/activeX/activeX12.xml" ContentType="application/vnd.ms-office.activeX+xml"/>
  <Override PartName="/word/activeX/activeX13.bin" ContentType="application/vnd.ms-office.activeX"/>
  <Override PartName="/word/activeX/activeX13.xml" ContentType="application/vnd.ms-office.activeX+xml"/>
  <Override PartName="/word/activeX/activeX14.bin" ContentType="application/vnd.ms-office.activeX"/>
  <Override PartName="/word/activeX/activeX14.xml" ContentType="application/vnd.ms-office.activeX+xml"/>
  <Override PartName="/word/activeX/activeX15.bin" ContentType="application/vnd.ms-office.activeX"/>
  <Override PartName="/word/activeX/activeX15.xml" ContentType="application/vnd.ms-office.activeX+xml"/>
  <Override PartName="/word/activeX/activeX16.bin" ContentType="application/vnd.ms-office.activeX"/>
  <Override PartName="/word/activeX/activeX16.xml" ContentType="application/vnd.ms-office.activeX+xml"/>
  <Override PartName="/word/activeX/activeX17.bin" ContentType="application/vnd.ms-office.activeX"/>
  <Override PartName="/word/activeX/activeX17.xml" ContentType="application/vnd.ms-office.activeX+xml"/>
  <Override PartName="/word/activeX/activeX18.bin" ContentType="application/vnd.ms-office.activeX"/>
  <Override PartName="/word/activeX/activeX18.xml" ContentType="application/vnd.ms-office.activeX+xml"/>
  <Override PartName="/word/activeX/activeX19.bin" ContentType="application/vnd.ms-office.activeX"/>
  <Override PartName="/word/activeX/activeX19.xml" ContentType="application/vnd.ms-office.activeX+xml"/>
  <Override PartName="/word/activeX/activeX2.bin" ContentType="application/vnd.ms-office.activeX"/>
  <Override PartName="/word/activeX/activeX2.xml" ContentType="application/vnd.ms-office.activeX+xml"/>
  <Override PartName="/word/activeX/activeX20.bin" ContentType="application/vnd.ms-office.activeX"/>
  <Override PartName="/word/activeX/activeX20.xml" ContentType="application/vnd.ms-office.activeX+xml"/>
  <Override PartName="/word/activeX/activeX21.bin" ContentType="application/vnd.ms-office.activeX"/>
  <Override PartName="/word/activeX/activeX21.xml" ContentType="application/vnd.ms-office.activeX+xml"/>
  <Override PartName="/word/activeX/activeX22.bin" ContentType="application/vnd.ms-office.activeX"/>
  <Override PartName="/word/activeX/activeX22.xml" ContentType="application/vnd.ms-office.activeX+xml"/>
  <Override PartName="/word/activeX/activeX23.bin" ContentType="application/vnd.ms-office.activeX"/>
  <Override PartName="/word/activeX/activeX23.xml" ContentType="application/vnd.ms-office.activeX+xml"/>
  <Override PartName="/word/activeX/activeX24.bin" ContentType="application/vnd.ms-office.activeX"/>
  <Override PartName="/word/activeX/activeX24.xml" ContentType="application/vnd.ms-office.activeX+xml"/>
  <Override PartName="/word/activeX/activeX25.bin" ContentType="application/vnd.ms-office.activeX"/>
  <Override PartName="/word/activeX/activeX25.xml" ContentType="application/vnd.ms-office.activeX+xml"/>
  <Override PartName="/word/activeX/activeX26.bin" ContentType="application/vnd.ms-office.activeX"/>
  <Override PartName="/word/activeX/activeX26.xml" ContentType="application/vnd.ms-office.activeX+xml"/>
  <Override PartName="/word/activeX/activeX27.bin" ContentType="application/vnd.ms-office.activeX"/>
  <Override PartName="/word/activeX/activeX27.xml" ContentType="application/vnd.ms-office.activeX+xml"/>
  <Override PartName="/word/activeX/activeX28.bin" ContentType="application/vnd.ms-office.activeX"/>
  <Override PartName="/word/activeX/activeX28.xml" ContentType="application/vnd.ms-office.activeX+xml"/>
  <Override PartName="/word/activeX/activeX29.bin" ContentType="application/vnd.ms-office.activeX"/>
  <Override PartName="/word/activeX/activeX29.xml" ContentType="application/vnd.ms-office.activeX+xml"/>
  <Override PartName="/word/activeX/activeX3.bin" ContentType="application/vnd.ms-office.activeX"/>
  <Override PartName="/word/activeX/activeX3.xml" ContentType="application/vnd.ms-office.activeX+xml"/>
  <Override PartName="/word/activeX/activeX30.bin" ContentType="application/vnd.ms-office.activeX"/>
  <Override PartName="/word/activeX/activeX30.xml" ContentType="application/vnd.ms-office.activeX+xml"/>
  <Override PartName="/word/activeX/activeX31.bin" ContentType="application/vnd.ms-office.activeX"/>
  <Override PartName="/word/activeX/activeX31.xml" ContentType="application/vnd.ms-office.activeX+xml"/>
  <Override PartName="/word/activeX/activeX32.bin" ContentType="application/vnd.ms-office.activeX"/>
  <Override PartName="/word/activeX/activeX32.xml" ContentType="application/vnd.ms-office.activeX+xml"/>
  <Override PartName="/word/activeX/activeX33.bin" ContentType="application/vnd.ms-office.activeX"/>
  <Override PartName="/word/activeX/activeX33.xml" ContentType="application/vnd.ms-office.activeX+xml"/>
  <Override PartName="/word/activeX/activeX34.bin" ContentType="application/vnd.ms-office.activeX"/>
  <Override PartName="/word/activeX/activeX34.xml" ContentType="application/vnd.ms-office.activeX+xml"/>
  <Override PartName="/word/activeX/activeX35.bin" ContentType="application/vnd.ms-office.activeX"/>
  <Override PartName="/word/activeX/activeX35.xml" ContentType="application/vnd.ms-office.activeX+xml"/>
  <Override PartName="/word/activeX/activeX36.bin" ContentType="application/vnd.ms-office.activeX"/>
  <Override PartName="/word/activeX/activeX36.xml" ContentType="application/vnd.ms-office.activeX+xml"/>
  <Override PartName="/word/activeX/activeX4.bin" ContentType="application/vnd.ms-office.activeX"/>
  <Override PartName="/word/activeX/activeX4.xml" ContentType="application/vnd.ms-office.activeX+xml"/>
  <Override PartName="/word/activeX/activeX5.bin" ContentType="application/vnd.ms-office.activeX"/>
  <Override PartName="/word/activeX/activeX5.xml" ContentType="application/vnd.ms-office.activeX+xml"/>
  <Override PartName="/word/activeX/activeX6.bin" ContentType="application/vnd.ms-office.activeX"/>
  <Override PartName="/word/activeX/activeX6.xml" ContentType="application/vnd.ms-office.activeX+xml"/>
  <Override PartName="/word/activeX/activeX7.bin" ContentType="application/vnd.ms-office.activeX"/>
  <Override PartName="/word/activeX/activeX7.xml" ContentType="application/vnd.ms-office.activeX+xml"/>
  <Override PartName="/word/activeX/activeX8.bin" ContentType="application/vnd.ms-office.activeX"/>
  <Override PartName="/word/activeX/activeX8.xml" ContentType="application/vnd.ms-office.activeX+xml"/>
  <Override PartName="/word/activeX/activeX9.bin" ContentType="application/vnd.ms-office.activeX"/>
  <Override PartName="/word/activeX/activeX9.xml" ContentType="application/vnd.ms-office.activeX+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ascii="华文中宋" w:hAnsi="华文中宋" w:eastAsia="华文中宋" w:cs="华文中宋"/>
          <w:b/>
          <w:bCs/>
          <w:sz w:val="40"/>
          <w:szCs w:val="40"/>
        </w:rPr>
      </w:pPr>
      <w:r>
        <w:rPr>
          <w:rFonts w:ascii="华文中宋" w:hAnsi="华文中宋" w:eastAsia="华文中宋" w:cs="华文中宋"/>
          <w:b/>
          <w:bCs/>
          <w:sz w:val="40"/>
          <w:szCs w:val="40"/>
        </w:rPr>
        <w:t>排污许可证执行报告</w:t>
      </w:r>
    </w:p>
    <w:p>
      <w:pPr>
        <w:keepNext w:val="0"/>
        <w:keepLines w:val="0"/>
        <w:widowControl/>
        <w:suppressLineNumbers w:val="0"/>
        <w:jc w:val="center"/>
        <w:rPr>
          <w:rFonts w:ascii="楷体" w:hAnsi="楷体" w:eastAsia="楷体" w:cs="楷体"/>
          <w:sz w:val="32"/>
          <w:szCs w:val="32"/>
        </w:rPr>
      </w:pPr>
      <w:r>
        <w:rPr>
          <w:rFonts w:hint="eastAsia" w:ascii="楷体" w:hAnsi="楷体" w:eastAsia="楷体" w:cs="楷体"/>
          <w:sz w:val="32"/>
          <w:szCs w:val="32"/>
        </w:rPr>
        <w:t>（年报）</w:t>
      </w:r>
    </w:p>
    <w:p>
      <w:pPr>
        <w:keepNext w:val="0"/>
        <w:keepLines w:val="0"/>
        <w:widowControl/>
        <w:suppressLineNumbers w:val="0"/>
        <w:spacing w:after="240" w:afterAutospacing="0"/>
        <w:jc w:val="left"/>
      </w:pPr>
      <w:r>
        <w:rPr>
          <w:rFonts w:ascii="宋体" w:hAnsi="宋体" w:eastAsia="宋体" w:cs="宋体"/>
          <w:sz w:val="21"/>
          <w:szCs w:val="21"/>
        </w:rPr>
        <w:br w:type="textWrapping"/>
      </w:r>
      <w:r>
        <w:rPr>
          <w:rFonts w:ascii="宋体" w:hAnsi="宋体" w:eastAsia="宋体" w:cs="宋体"/>
          <w:sz w:val="21"/>
          <w:szCs w:val="21"/>
        </w:rPr>
        <w:br w:type="textWrapping"/>
      </w:r>
      <w:r>
        <w:rPr>
          <w:rFonts w:ascii="宋体" w:hAnsi="宋体" w:eastAsia="宋体" w:cs="宋体"/>
          <w:sz w:val="21"/>
          <w:szCs w:val="21"/>
        </w:rPr>
        <w:br w:type="textWrapping"/>
      </w:r>
      <w:r>
        <w:rPr>
          <w:rFonts w:ascii="宋体" w:hAnsi="宋体" w:eastAsia="宋体" w:cs="宋体"/>
          <w:sz w:val="21"/>
          <w:szCs w:val="21"/>
        </w:rPr>
        <w:br w:type="textWrapping"/>
      </w:r>
    </w:p>
    <w:p>
      <w:pPr>
        <w:keepNext w:val="0"/>
        <w:keepLines w:val="0"/>
        <w:widowControl/>
        <w:suppressLineNumbers w:val="0"/>
        <w:spacing w:line="330" w:lineRule="atLeast"/>
        <w:ind w:left="0" w:firstLine="420"/>
        <w:jc w:val="left"/>
        <w:rPr>
          <w:rFonts w:ascii="仿宋_GB2312" w:hAnsi="仿宋_GB2312" w:eastAsia="仿宋_GB2312" w:cs="仿宋_GB2312"/>
          <w:sz w:val="30"/>
          <w:szCs w:val="30"/>
        </w:rPr>
      </w:pPr>
      <w:r>
        <w:rPr>
          <w:rFonts w:ascii="仿宋_GB2312" w:hAnsi="仿宋_GB2312" w:eastAsia="仿宋_GB2312" w:cs="仿宋_GB2312"/>
          <w:sz w:val="30"/>
          <w:szCs w:val="30"/>
        </w:rPr>
        <w:t>排污许可证编号：hb4117005000000123001Y</w:t>
      </w:r>
    </w:p>
    <w:p>
      <w:pPr>
        <w:keepNext w:val="0"/>
        <w:keepLines w:val="0"/>
        <w:widowControl/>
        <w:suppressLineNumbers w:val="0"/>
        <w:spacing w:line="600" w:lineRule="atLeast"/>
        <w:ind w:left="0" w:firstLine="420"/>
        <w:jc w:val="left"/>
        <w:rPr>
          <w:rFonts w:ascii="仿宋_GB2312" w:hAnsi="仿宋_GB2312" w:eastAsia="仿宋_GB2312" w:cs="仿宋_GB2312"/>
          <w:sz w:val="30"/>
          <w:szCs w:val="30"/>
        </w:rPr>
      </w:pPr>
      <w:r>
        <w:rPr>
          <w:rFonts w:ascii="仿宋_GB2312" w:hAnsi="仿宋_GB2312" w:eastAsia="仿宋_GB2312" w:cs="仿宋_GB2312"/>
          <w:sz w:val="30"/>
          <w:szCs w:val="30"/>
        </w:rPr>
        <w:t>单位名称：确山县污水处理厂</w:t>
      </w:r>
    </w:p>
    <w:p>
      <w:pPr>
        <w:keepNext w:val="0"/>
        <w:keepLines w:val="0"/>
        <w:widowControl/>
        <w:suppressLineNumbers w:val="0"/>
        <w:spacing w:line="600" w:lineRule="atLeast"/>
        <w:ind w:left="0" w:firstLine="420"/>
        <w:jc w:val="left"/>
        <w:rPr>
          <w:rFonts w:ascii="仿宋_GB2312" w:hAnsi="仿宋_GB2312" w:eastAsia="仿宋_GB2312" w:cs="仿宋_GB2312"/>
          <w:sz w:val="30"/>
          <w:szCs w:val="30"/>
        </w:rPr>
      </w:pPr>
      <w:r>
        <w:rPr>
          <w:rFonts w:ascii="仿宋_GB2312" w:hAnsi="仿宋_GB2312" w:eastAsia="仿宋_GB2312" w:cs="仿宋_GB2312"/>
          <w:sz w:val="30"/>
          <w:szCs w:val="30"/>
        </w:rPr>
        <w:t>报告时段：2021年</w:t>
      </w:r>
    </w:p>
    <w:p>
      <w:pPr>
        <w:keepNext w:val="0"/>
        <w:keepLines w:val="0"/>
        <w:widowControl/>
        <w:suppressLineNumbers w:val="0"/>
        <w:spacing w:line="600" w:lineRule="atLeast"/>
        <w:ind w:left="0" w:firstLine="420"/>
        <w:jc w:val="left"/>
        <w:rPr>
          <w:rFonts w:ascii="仿宋_GB2312" w:hAnsi="仿宋_GB2312" w:eastAsia="仿宋_GB2312" w:cs="仿宋_GB2312"/>
          <w:sz w:val="30"/>
          <w:szCs w:val="30"/>
        </w:rPr>
      </w:pPr>
      <w:r>
        <w:rPr>
          <w:rFonts w:ascii="仿宋_GB2312" w:hAnsi="仿宋_GB2312" w:eastAsia="仿宋_GB2312" w:cs="仿宋_GB2312"/>
          <w:sz w:val="30"/>
          <w:szCs w:val="30"/>
        </w:rPr>
        <w:t>法定代表人（实际负责人）：李名扬</w:t>
      </w:r>
    </w:p>
    <w:p>
      <w:pPr>
        <w:keepNext w:val="0"/>
        <w:keepLines w:val="0"/>
        <w:widowControl/>
        <w:suppressLineNumbers w:val="0"/>
        <w:spacing w:line="600" w:lineRule="atLeast"/>
        <w:ind w:left="0" w:firstLine="420"/>
        <w:jc w:val="left"/>
        <w:rPr>
          <w:rFonts w:ascii="仿宋_GB2312" w:hAnsi="仿宋_GB2312" w:eastAsia="仿宋_GB2312" w:cs="仿宋_GB2312"/>
          <w:sz w:val="30"/>
          <w:szCs w:val="30"/>
        </w:rPr>
      </w:pPr>
      <w:r>
        <w:rPr>
          <w:rFonts w:ascii="仿宋_GB2312" w:hAnsi="仿宋_GB2312" w:eastAsia="仿宋_GB2312" w:cs="仿宋_GB2312"/>
          <w:sz w:val="30"/>
          <w:szCs w:val="30"/>
        </w:rPr>
        <w:t>技术负责人：李名扬</w:t>
      </w:r>
    </w:p>
    <w:p>
      <w:pPr>
        <w:keepNext w:val="0"/>
        <w:keepLines w:val="0"/>
        <w:widowControl/>
        <w:suppressLineNumbers w:val="0"/>
        <w:spacing w:line="600" w:lineRule="atLeast"/>
        <w:ind w:left="0" w:firstLine="420"/>
        <w:jc w:val="left"/>
        <w:rPr>
          <w:rFonts w:ascii="仿宋_GB2312" w:hAnsi="仿宋_GB2312" w:eastAsia="仿宋_GB2312" w:cs="仿宋_GB2312"/>
          <w:sz w:val="30"/>
          <w:szCs w:val="30"/>
        </w:rPr>
      </w:pPr>
      <w:r>
        <w:rPr>
          <w:rFonts w:ascii="仿宋_GB2312" w:hAnsi="仿宋_GB2312" w:eastAsia="仿宋_GB2312" w:cs="仿宋_GB2312"/>
          <w:sz w:val="30"/>
          <w:szCs w:val="30"/>
        </w:rPr>
        <w:t>固定电话：0396-7076108</w:t>
      </w:r>
    </w:p>
    <w:p>
      <w:pPr>
        <w:keepNext w:val="0"/>
        <w:keepLines w:val="0"/>
        <w:widowControl/>
        <w:suppressLineNumbers w:val="0"/>
        <w:spacing w:line="600" w:lineRule="atLeast"/>
        <w:ind w:left="0" w:firstLine="420"/>
        <w:jc w:val="left"/>
        <w:rPr>
          <w:rFonts w:ascii="仿宋_GB2312" w:hAnsi="仿宋_GB2312" w:eastAsia="仿宋_GB2312" w:cs="仿宋_GB2312"/>
          <w:sz w:val="30"/>
          <w:szCs w:val="30"/>
        </w:rPr>
      </w:pPr>
      <w:r>
        <w:rPr>
          <w:rFonts w:ascii="仿宋_GB2312" w:hAnsi="仿宋_GB2312" w:eastAsia="仿宋_GB2312" w:cs="仿宋_GB2312"/>
          <w:sz w:val="30"/>
          <w:szCs w:val="30"/>
        </w:rPr>
        <w:t>移动电话：13939621292</w:t>
      </w:r>
    </w:p>
    <w:p>
      <w:pPr>
        <w:keepNext w:val="0"/>
        <w:keepLines w:val="0"/>
        <w:widowControl/>
        <w:suppressLineNumbers w:val="0"/>
        <w:spacing w:after="240" w:afterAutospacing="0"/>
        <w:ind w:left="8610" w:hanging="8610" w:hangingChars="4100"/>
        <w:jc w:val="left"/>
        <w:rPr>
          <w:rFonts w:ascii="仿宋_GB2312" w:hAnsi="仿宋_GB2312" w:eastAsia="仿宋_GB2312" w:cs="仿宋_GB2312"/>
          <w:b/>
          <w:bCs/>
          <w:sz w:val="30"/>
          <w:szCs w:val="30"/>
        </w:rPr>
      </w:pPr>
      <w:r>
        <w:rPr>
          <w:rFonts w:ascii="宋体" w:hAnsi="宋体" w:eastAsia="宋体" w:cs="宋体"/>
          <w:sz w:val="21"/>
          <w:szCs w:val="21"/>
        </w:rPr>
        <w:br w:type="textWrapping"/>
      </w:r>
      <w:r>
        <w:rPr>
          <w:rFonts w:ascii="仿宋_GB2312" w:hAnsi="仿宋_GB2312" w:eastAsia="仿宋_GB2312" w:cs="仿宋_GB2312"/>
          <w:b/>
          <w:bCs/>
          <w:sz w:val="30"/>
          <w:szCs w:val="30"/>
        </w:rPr>
        <w:t>排污单位名称（盖章）报告日期：</w:t>
      </w:r>
    </w:p>
    <w:p>
      <w:pPr>
        <w:keepNext w:val="0"/>
        <w:keepLines w:val="0"/>
        <w:widowControl/>
        <w:suppressLineNumbers w:val="0"/>
        <w:spacing w:after="240" w:afterAutospacing="0"/>
        <w:ind w:left="9322" w:leftChars="3884" w:firstLine="301" w:firstLineChars="100"/>
        <w:jc w:val="left"/>
        <w:rPr>
          <w:rFonts w:ascii="仿宋_GB2312" w:hAnsi="仿宋_GB2312" w:eastAsia="仿宋_GB2312" w:cs="仿宋_GB2312"/>
          <w:b/>
          <w:bCs/>
          <w:sz w:val="30"/>
          <w:szCs w:val="30"/>
        </w:rPr>
      </w:pPr>
      <w:r>
        <w:rPr>
          <w:rFonts w:ascii="仿宋_GB2312" w:hAnsi="仿宋_GB2312" w:eastAsia="仿宋_GB2312" w:cs="仿宋_GB2312"/>
          <w:b/>
          <w:bCs/>
          <w:sz w:val="30"/>
          <w:szCs w:val="30"/>
        </w:rPr>
        <w:t>2022年01月07日</w:t>
      </w:r>
    </w:p>
    <w:p>
      <w:pPr>
        <w:keepNext w:val="0"/>
        <w:keepLines w:val="0"/>
        <w:widowControl/>
        <w:suppressLineNumbers w:val="0"/>
        <w:spacing w:before="300" w:beforeAutospacing="0" w:after="300" w:afterAutospacing="0" w:line="360" w:lineRule="auto"/>
        <w:ind w:left="300" w:right="300"/>
        <w:jc w:val="center"/>
        <w:rPr>
          <w:rFonts w:ascii="黑体" w:hAnsi="宋体" w:eastAsia="黑体" w:cs="黑体"/>
          <w:sz w:val="30"/>
          <w:szCs w:val="30"/>
        </w:rPr>
      </w:pPr>
      <w:r>
        <w:rPr>
          <w:rFonts w:ascii="黑体" w:hAnsi="宋体" w:eastAsia="黑体" w:cs="黑体"/>
          <w:sz w:val="30"/>
          <w:szCs w:val="30"/>
        </w:rPr>
        <w:t>承诺书</w:t>
      </w:r>
    </w:p>
    <w:p>
      <w:pPr>
        <w:keepNext w:val="0"/>
        <w:keepLines w:val="0"/>
        <w:widowControl/>
        <w:suppressLineNumbers w:val="0"/>
        <w:jc w:val="left"/>
      </w:pPr>
    </w:p>
    <w:p>
      <w:pPr>
        <w:keepNext w:val="0"/>
        <w:keepLines w:val="0"/>
        <w:widowControl/>
        <w:suppressLineNumbers w:val="0"/>
        <w:spacing w:line="600" w:lineRule="atLeast"/>
        <w:jc w:val="left"/>
        <w:rPr>
          <w:rFonts w:ascii="仿宋_GB2312" w:hAnsi="仿宋_GB2312" w:eastAsia="仿宋_GB2312" w:cs="仿宋_GB2312"/>
          <w:sz w:val="24"/>
          <w:szCs w:val="24"/>
        </w:rPr>
      </w:pPr>
      <w:r>
        <w:rPr>
          <w:rFonts w:ascii="仿宋_GB2312" w:hAnsi="仿宋_GB2312" w:eastAsia="仿宋_GB2312" w:cs="仿宋_GB2312"/>
          <w:sz w:val="24"/>
          <w:szCs w:val="24"/>
        </w:rPr>
        <w:t>驻马店市环境保护局：</w:t>
      </w:r>
    </w:p>
    <w:p>
      <w:pPr>
        <w:keepNext w:val="0"/>
        <w:keepLines w:val="0"/>
        <w:widowControl/>
        <w:suppressLineNumbers w:val="0"/>
        <w:spacing w:line="450" w:lineRule="atLeast"/>
        <w:ind w:left="0" w:firstLine="420"/>
        <w:jc w:val="left"/>
        <w:rPr>
          <w:rFonts w:ascii="仿宋_GB2312" w:hAnsi="仿宋_GB2312" w:eastAsia="仿宋_GB2312" w:cs="仿宋_GB2312"/>
          <w:sz w:val="24"/>
          <w:szCs w:val="24"/>
        </w:rPr>
      </w:pPr>
      <w:r>
        <w:rPr>
          <w:rFonts w:ascii="仿宋_GB2312" w:hAnsi="仿宋_GB2312" w:eastAsia="仿宋_GB2312" w:cs="仿宋_GB2312"/>
          <w:sz w:val="24"/>
          <w:szCs w:val="24"/>
        </w:rPr>
        <w:t>确山县污水处理厂承诺提交的排污许可证执行报告中各项内容和数据均真实、有效，并愿承担相应法律责任。我单位将自觉接受环境保护主管部门监管和社会公众监督，如提交的内容和数据与实际情况不符，将积极配合调查，并依法接受处罚。</w:t>
      </w:r>
    </w:p>
    <w:p>
      <w:pPr>
        <w:keepNext w:val="0"/>
        <w:keepLines w:val="0"/>
        <w:widowControl/>
        <w:suppressLineNumbers w:val="0"/>
        <w:spacing w:line="600" w:lineRule="atLeast"/>
        <w:ind w:left="0" w:firstLine="420"/>
        <w:jc w:val="left"/>
        <w:rPr>
          <w:rFonts w:ascii="仿宋_GB2312" w:hAnsi="仿宋_GB2312" w:eastAsia="仿宋_GB2312" w:cs="仿宋_GB2312"/>
          <w:sz w:val="24"/>
          <w:szCs w:val="24"/>
        </w:rPr>
      </w:pPr>
      <w:r>
        <w:rPr>
          <w:rFonts w:ascii="仿宋_GB2312" w:hAnsi="仿宋_GB2312" w:eastAsia="仿宋_GB2312" w:cs="仿宋_GB2312"/>
          <w:sz w:val="24"/>
          <w:szCs w:val="24"/>
        </w:rPr>
        <w:t>特此承诺。</w:t>
      </w:r>
    </w:p>
    <w:p>
      <w:pPr>
        <w:keepNext w:val="0"/>
        <w:keepLines w:val="0"/>
        <w:widowControl/>
        <w:suppressLineNumbers w:val="0"/>
        <w:spacing w:after="240" w:afterAutospacing="0"/>
        <w:jc w:val="left"/>
      </w:pPr>
      <w:r>
        <w:rPr>
          <w:rFonts w:ascii="宋体" w:hAnsi="宋体" w:eastAsia="宋体" w:cs="宋体"/>
          <w:sz w:val="21"/>
          <w:szCs w:val="21"/>
        </w:rPr>
        <w:br w:type="textWrapping"/>
      </w:r>
      <w:r>
        <w:rPr>
          <w:rFonts w:ascii="宋体" w:hAnsi="宋体" w:eastAsia="宋体" w:cs="宋体"/>
          <w:sz w:val="21"/>
          <w:szCs w:val="21"/>
        </w:rPr>
        <w:br w:type="textWrapping"/>
      </w:r>
      <w:r>
        <w:rPr>
          <w:rFonts w:ascii="宋体" w:hAnsi="宋体" w:eastAsia="宋体" w:cs="宋体"/>
          <w:sz w:val="21"/>
          <w:szCs w:val="21"/>
        </w:rPr>
        <w:br w:type="textWrapping"/>
      </w:r>
      <w:r>
        <w:rPr>
          <w:rFonts w:ascii="宋体" w:hAnsi="宋体" w:eastAsia="宋体" w:cs="宋体"/>
          <w:sz w:val="21"/>
          <w:szCs w:val="21"/>
        </w:rPr>
        <w:br w:type="textWrapping"/>
      </w:r>
    </w:p>
    <w:p>
      <w:pPr>
        <w:keepNext w:val="0"/>
        <w:keepLines w:val="0"/>
        <w:widowControl/>
        <w:suppressLineNumbers w:val="0"/>
        <w:spacing w:line="600" w:lineRule="atLeast"/>
        <w:ind w:left="0" w:firstLine="420"/>
        <w:jc w:val="left"/>
        <w:rPr>
          <w:rFonts w:ascii="仿宋_GB2312" w:hAnsi="仿宋_GB2312" w:eastAsia="仿宋_GB2312" w:cs="仿宋_GB2312"/>
          <w:sz w:val="24"/>
          <w:szCs w:val="24"/>
        </w:rPr>
      </w:pPr>
      <w:r>
        <w:rPr>
          <w:rFonts w:ascii="仿宋_GB2312" w:hAnsi="仿宋_GB2312" w:eastAsia="仿宋_GB2312" w:cs="仿宋_GB2312"/>
          <w:sz w:val="24"/>
          <w:szCs w:val="24"/>
        </w:rPr>
        <w:t>单位名称：                     （盖章）</w:t>
      </w:r>
    </w:p>
    <w:p>
      <w:pPr>
        <w:keepNext w:val="0"/>
        <w:keepLines w:val="0"/>
        <w:widowControl/>
        <w:suppressLineNumbers w:val="0"/>
        <w:spacing w:line="600" w:lineRule="atLeast"/>
        <w:ind w:left="0" w:firstLine="420"/>
        <w:jc w:val="left"/>
        <w:rPr>
          <w:rFonts w:ascii="仿宋_GB2312" w:hAnsi="仿宋_GB2312" w:eastAsia="仿宋_GB2312" w:cs="仿宋_GB2312"/>
          <w:sz w:val="24"/>
          <w:szCs w:val="24"/>
        </w:rPr>
      </w:pPr>
      <w:r>
        <w:rPr>
          <w:rFonts w:ascii="仿宋_GB2312" w:hAnsi="仿宋_GB2312" w:eastAsia="仿宋_GB2312" w:cs="仿宋_GB2312"/>
          <w:sz w:val="24"/>
          <w:szCs w:val="24"/>
        </w:rPr>
        <w:t>法定代表人：                  （签字）</w:t>
      </w:r>
    </w:p>
    <w:p>
      <w:pPr>
        <w:keepNext w:val="0"/>
        <w:keepLines w:val="0"/>
        <w:widowControl/>
        <w:suppressLineNumbers w:val="0"/>
        <w:spacing w:line="600" w:lineRule="atLeast"/>
        <w:ind w:left="0" w:firstLine="420"/>
        <w:jc w:val="left"/>
        <w:rPr>
          <w:rFonts w:ascii="仿宋_GB2312" w:hAnsi="仿宋_GB2312" w:eastAsia="仿宋_GB2312" w:cs="仿宋_GB2312"/>
          <w:sz w:val="24"/>
          <w:szCs w:val="24"/>
        </w:rPr>
      </w:pPr>
      <w:r>
        <w:rPr>
          <w:rFonts w:ascii="仿宋_GB2312" w:hAnsi="仿宋_GB2312" w:eastAsia="仿宋_GB2312" w:cs="仿宋_GB2312"/>
          <w:sz w:val="24"/>
          <w:szCs w:val="24"/>
        </w:rPr>
        <w:t>日 期：</w:t>
      </w:r>
    </w:p>
    <w:p>
      <w:pPr>
        <w:keepNext w:val="0"/>
        <w:keepLines w:val="0"/>
        <w:widowControl/>
        <w:suppressLineNumbers w:val="0"/>
        <w:spacing w:before="300" w:beforeAutospacing="0" w:after="300" w:afterAutospacing="0" w:line="360" w:lineRule="auto"/>
        <w:ind w:left="300" w:right="300"/>
        <w:jc w:val="center"/>
        <w:rPr>
          <w:sz w:val="40"/>
          <w:szCs w:val="40"/>
        </w:rPr>
      </w:pPr>
      <w:r>
        <w:rPr>
          <w:rFonts w:ascii="宋体" w:hAnsi="宋体" w:eastAsia="宋体" w:cs="宋体"/>
          <w:sz w:val="40"/>
          <w:szCs w:val="40"/>
        </w:rPr>
        <w:t> </w:t>
      </w:r>
    </w:p>
    <w:p>
      <w:pPr>
        <w:keepNext w:val="0"/>
        <w:keepLines w:val="0"/>
        <w:widowControl/>
        <w:suppressLineNumbers w:val="0"/>
        <w:spacing w:before="750" w:beforeAutospacing="0" w:after="300" w:afterAutospacing="0"/>
        <w:ind w:left="300" w:right="300"/>
        <w:jc w:val="left"/>
      </w:pPr>
      <w:r>
        <w:rPr>
          <w:rFonts w:ascii="宋体" w:hAnsi="宋体" w:eastAsia="宋体" w:cs="宋体"/>
          <w:sz w:val="24"/>
          <w:szCs w:val="24"/>
        </w:rPr>
        <w:t> </w:t>
      </w:r>
      <w:bookmarkStart w:id="0" w:name="_GoBack"/>
      <w:bookmarkEnd w:id="0"/>
      <w:r>
        <w:t>一、排污许可执行情况汇总表</w:t>
      </w:r>
    </w:p>
    <w:p>
      <w:pPr>
        <w:keepNext w:val="0"/>
        <w:keepLines w:val="0"/>
        <w:widowControl/>
        <w:suppressLineNumbers w:val="0"/>
        <w:jc w:val="left"/>
      </w:pPr>
      <w:r>
        <w:rPr>
          <w:rFonts w:ascii="宋体" w:hAnsi="宋体" w:eastAsia="宋体" w:cs="宋体"/>
          <w:vanish/>
          <w:sz w:val="21"/>
          <w:szCs w:val="21"/>
        </w:rPr>
        <w:object>
          <v:shape id="_x0000_i1025" o:spt="201" alt="" type="#_x0000_t201" style="height:18pt;width:72pt;" o:ole="t" filled="f" o:preferrelative="t" stroked="f" coordsize="21600,21600">
            <v:path/>
            <v:fill on="f" focussize="0,0"/>
            <v:stroke on="f"/>
            <v:imagedata r:id="rId5" o:title=""/>
            <o:lock v:ext="edit" aspectratio="t"/>
            <w10:wrap type="none"/>
            <w10:anchorlock/>
          </v:shape>
          <w:control r:id="rId4" w:name="Control 1" w:shapeid="_x0000_i1025"/>
        </w:objec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表1-1 排污许可执行情况汇总表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690"/>
        <w:gridCol w:w="1160"/>
        <w:gridCol w:w="360"/>
        <w:gridCol w:w="2710"/>
        <w:gridCol w:w="5080"/>
        <w:gridCol w:w="2749"/>
        <w:gridCol w:w="3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hidden/>
        </w:trPr>
        <w:tc>
          <w:tcPr>
            <w:tcW w:w="750" w:type="dxa"/>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vanish/>
                <w:sz w:val="21"/>
                <w:szCs w:val="21"/>
                <w:shd w:val="clear" w:color="auto" w:fill="FFFFFF"/>
              </w:rPr>
              <w:object>
                <v:shape id="_x0000_i1026" o:spt="201" alt="" type="#_x0000_t201" style="height:18pt;width:72pt;" o:ole="t" filled="f" o:preferrelative="t" stroked="f" coordsize="21600,21600">
                  <v:path/>
                  <v:fill on="f" focussize="0,0"/>
                  <v:stroke on="f"/>
                  <v:imagedata r:id="rId7" o:title=""/>
                  <o:lock v:ext="edit" aspectratio="t"/>
                  <w10:wrap type="none"/>
                  <w10:anchorlock/>
                </v:shape>
                <w:control r:id="rId6" w:name="Control 2" w:shapeid="_x0000_i1026"/>
              </w:object>
            </w:r>
            <w:r>
              <w:rPr>
                <w:rFonts w:ascii="宋体" w:hAnsi="宋体" w:eastAsia="宋体" w:cs="宋体"/>
                <w:vanish/>
                <w:sz w:val="21"/>
                <w:szCs w:val="21"/>
                <w:shd w:val="clear" w:color="auto" w:fill="FFFFFF"/>
              </w:rPr>
              <w:object>
                <v:shape id="_x0000_i1027" o:spt="201" alt="" type="#_x0000_t201" style="height:18pt;width:72pt;" o:ole="t" filled="f" o:preferrelative="t" stroked="f" coordsize="21600,21600">
                  <v:path/>
                  <v:fill on="f" focussize="0,0"/>
                  <v:stroke on="f"/>
                  <v:imagedata r:id="rId7" o:title=""/>
                  <o:lock v:ext="edit" aspectratio="t"/>
                  <w10:wrap type="none"/>
                  <w10:anchorlock/>
                </v:shape>
                <w:control r:id="rId8" w:name="Control 3" w:shapeid="_x0000_i1027"/>
              </w:object>
            </w:r>
          </w:p>
          <w:p>
            <w:pPr>
              <w:keepNext w:val="0"/>
              <w:keepLines w:val="0"/>
              <w:widowControl/>
              <w:suppressLineNumbers w:val="0"/>
              <w:jc w:val="center"/>
              <w:rPr>
                <w:sz w:val="21"/>
                <w:szCs w:val="21"/>
              </w:rPr>
            </w:pPr>
            <w:r>
              <w:rPr>
                <w:rFonts w:ascii="宋体" w:hAnsi="宋体" w:eastAsia="宋体" w:cs="宋体"/>
                <w:sz w:val="21"/>
                <w:szCs w:val="21"/>
              </w:rPr>
              <w:t>项目</w:t>
            </w:r>
          </w:p>
        </w:tc>
        <w:tc>
          <w:tcPr>
            <w:tcW w:w="0" w:type="auto"/>
            <w:gridSpan w:val="4"/>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内容</w:t>
            </w:r>
          </w:p>
        </w:tc>
        <w:tc>
          <w:tcPr>
            <w:tcW w:w="3000" w:type="dxa"/>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报告周期内执行情况</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排污单位基本情况</w:t>
            </w:r>
          </w:p>
        </w:tc>
        <w:tc>
          <w:tcPr>
            <w:tcW w:w="300" w:type="dxa"/>
            <w:gridSpan w:val="2"/>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（一）排污单位基本信息</w:t>
            </w:r>
          </w:p>
        </w:tc>
        <w:tc>
          <w:tcPr>
            <w:tcW w:w="75" w:type="dxa"/>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单位名称</w:t>
            </w:r>
          </w:p>
        </w:tc>
        <w:tc>
          <w:tcPr>
            <w:tcW w:w="450" w:type="dxa"/>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确山县污水处理厂</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注册地址</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河南省驻马店市确山县中原大道与董北路交叉口西100米</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邮政编码</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463200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生产经营场所地址</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河南省驻马店市确山县朗陵街道赵庄</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行业类别</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污水处理及其再生利用</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生产经营场所中心经度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114.05607</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生产经营场所中心纬度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32.81886</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组织机构代码</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914117254188454815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统一社会信用代码</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技术负责人</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李名扬</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联系电话</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0396-7076108</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所在地是否属于重点区域</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否</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主要污染物类别</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主要污染物种类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大气污染物排放方式</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废水污染物排放规律</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大气污染物排放执行标准名称</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水污染物排放执行标准名称</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总氮（以N计）,总磷（以P计）</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300"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设计生产能力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200" w:type="dxa"/>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（二）产排污环节、污染物及污染治理设施</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废气</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TA001-厂区绿化</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污染物种类</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200"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污染治理设施工艺</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200"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排放形式</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200"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排放口位置</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环境管理要求</w:t>
            </w:r>
          </w:p>
        </w:tc>
        <w:tc>
          <w:tcPr>
            <w:tcW w:w="0" w:type="auto"/>
            <w:gridSpan w:val="2"/>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自行监测要求</w:t>
            </w:r>
          </w:p>
        </w:tc>
        <w:tc>
          <w:tcPr>
            <w:tcW w:w="0" w:type="auto"/>
            <w:gridSpan w:val="2"/>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DW001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800" w:type="dxa"/>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总氮（以N计）</w:t>
            </w:r>
            <w:r>
              <w:rPr>
                <w:rFonts w:ascii="宋体" w:hAnsi="宋体" w:eastAsia="宋体" w:cs="宋体"/>
                <w:vanish/>
                <w:sz w:val="21"/>
                <w:szCs w:val="21"/>
                <w:shd w:val="clear" w:color="auto" w:fill="FFFFFF"/>
              </w:rPr>
              <w:object>
                <v:shape id="_x0000_i1028" o:spt="201" alt="" type="#_x0000_t201" style="height:18pt;width:72pt;" o:ole="t" filled="f" o:preferrelative="t" stroked="f" coordsize="21600,21600">
                  <v:path/>
                  <v:fill on="f" focussize="0,0"/>
                  <v:stroke on="f"/>
                  <v:imagedata r:id="rId10" o:title=""/>
                  <o:lock v:ext="edit" aspectratio="t"/>
                  <w10:wrap type="none"/>
                  <w10:anchorlock/>
                </v:shape>
                <w:control r:id="rId9" w:name="Control 4" w:shapeid="_x0000_i1028"/>
              </w:object>
            </w:r>
          </w:p>
        </w:tc>
        <w:tc>
          <w:tcPr>
            <w:tcW w:w="3000" w:type="dxa"/>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监测设施</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800" w:type="dxa"/>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自动监测设施安装位置</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800" w:type="dxa"/>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化学需氧量</w:t>
            </w:r>
            <w:r>
              <w:rPr>
                <w:rFonts w:ascii="宋体" w:hAnsi="宋体" w:eastAsia="宋体" w:cs="宋体"/>
                <w:vanish/>
                <w:sz w:val="21"/>
                <w:szCs w:val="21"/>
                <w:shd w:val="clear" w:color="auto" w:fill="FFFFFF"/>
              </w:rPr>
              <w:object>
                <v:shape id="_x0000_i1029" o:spt="201" alt="" type="#_x0000_t201" style="height:18pt;width:72pt;" o:ole="t" filled="f" o:preferrelative="t" stroked="f" coordsize="21600,21600">
                  <v:path/>
                  <v:fill on="f" focussize="0,0"/>
                  <v:stroke on="f"/>
                  <v:imagedata r:id="rId12" o:title=""/>
                  <o:lock v:ext="edit" aspectratio="t"/>
                  <w10:wrap type="none"/>
                  <w10:anchorlock/>
                </v:shape>
                <w:control r:id="rId11" w:name="Control 5" w:shapeid="_x0000_i1029"/>
              </w:object>
            </w:r>
          </w:p>
        </w:tc>
        <w:tc>
          <w:tcPr>
            <w:tcW w:w="3000" w:type="dxa"/>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监测设施</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800" w:type="dxa"/>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自动监测设施安装位置</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800" w:type="dxa"/>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流量</w:t>
            </w:r>
            <w:r>
              <w:rPr>
                <w:rFonts w:ascii="宋体" w:hAnsi="宋体" w:eastAsia="宋体" w:cs="宋体"/>
                <w:vanish/>
                <w:sz w:val="21"/>
                <w:szCs w:val="21"/>
                <w:shd w:val="clear" w:color="auto" w:fill="FFFFFF"/>
              </w:rPr>
              <w:object>
                <v:shape id="_x0000_i1030" o:spt="201" alt="" type="#_x0000_t201" style="height:18pt;width:72pt;" o:ole="t" filled="f" o:preferrelative="t" stroked="f" coordsize="21600,21600">
                  <v:path/>
                  <v:fill on="f" focussize="0,0"/>
                  <v:stroke on="f"/>
                  <v:imagedata r:id="rId14" o:title=""/>
                  <o:lock v:ext="edit" aspectratio="t"/>
                  <w10:wrap type="none"/>
                  <w10:anchorlock/>
                </v:shape>
                <w:control r:id="rId13" w:name="Control 6" w:shapeid="_x0000_i1030"/>
              </w:object>
            </w:r>
          </w:p>
        </w:tc>
        <w:tc>
          <w:tcPr>
            <w:tcW w:w="3000" w:type="dxa"/>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监测设施</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800" w:type="dxa"/>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自动监测设施安装位置</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800" w:type="dxa"/>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总磷（以P计）</w:t>
            </w:r>
            <w:r>
              <w:rPr>
                <w:rFonts w:ascii="宋体" w:hAnsi="宋体" w:eastAsia="宋体" w:cs="宋体"/>
                <w:vanish/>
                <w:sz w:val="21"/>
                <w:szCs w:val="21"/>
                <w:shd w:val="clear" w:color="auto" w:fill="FFFFFF"/>
              </w:rPr>
              <w:object>
                <v:shape id="_x0000_i1031" o:spt="201" alt="" type="#_x0000_t201" style="height:18pt;width:72pt;" o:ole="t" filled="f" o:preferrelative="t" stroked="f" coordsize="21600,21600">
                  <v:path/>
                  <v:fill on="f" focussize="0,0"/>
                  <v:stroke on="f"/>
                  <v:imagedata r:id="rId16" o:title=""/>
                  <o:lock v:ext="edit" aspectratio="t"/>
                  <w10:wrap type="none"/>
                  <w10:anchorlock/>
                </v:shape>
                <w:control r:id="rId15" w:name="Control 7" w:shapeid="_x0000_i1031"/>
              </w:object>
            </w:r>
          </w:p>
        </w:tc>
        <w:tc>
          <w:tcPr>
            <w:tcW w:w="3000" w:type="dxa"/>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监测设施</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800" w:type="dxa"/>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自动监测设施安装位置</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800" w:type="dxa"/>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氨氮（NH3-N）</w:t>
            </w:r>
            <w:r>
              <w:rPr>
                <w:rFonts w:ascii="宋体" w:hAnsi="宋体" w:eastAsia="宋体" w:cs="宋体"/>
                <w:vanish/>
                <w:sz w:val="21"/>
                <w:szCs w:val="21"/>
                <w:shd w:val="clear" w:color="auto" w:fill="FFFFFF"/>
              </w:rPr>
              <w:object>
                <v:shape id="_x0000_i1032" o:spt="201" alt="" type="#_x0000_t201" style="height:18pt;width:72pt;" o:ole="t" filled="f" o:preferrelative="t" stroked="f" coordsize="21600,21600">
                  <v:path/>
                  <v:fill on="f" focussize="0,0"/>
                  <v:stroke on="f"/>
                  <v:imagedata r:id="rId18" o:title=""/>
                  <o:lock v:ext="edit" aspectratio="t"/>
                  <w10:wrap type="none"/>
                  <w10:anchorlock/>
                </v:shape>
                <w:control r:id="rId17" w:name="Control 8" w:shapeid="_x0000_i1032"/>
              </w:object>
            </w:r>
          </w:p>
        </w:tc>
        <w:tc>
          <w:tcPr>
            <w:tcW w:w="3000" w:type="dxa"/>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监测设施</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1800" w:type="dxa"/>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自动监测设施安装位置</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否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bl>
    <w:p>
      <w:pPr>
        <w:pStyle w:val="4"/>
        <w:keepNext w:val="0"/>
        <w:keepLines w:val="0"/>
        <w:widowControl/>
        <w:suppressLineNumbers w:val="0"/>
        <w:spacing w:before="100" w:beforeAutospacing="1" w:after="100" w:afterAutospacing="1"/>
        <w:ind w:left="0" w:right="0"/>
      </w:pPr>
      <w:r>
        <w:rPr>
          <w:sz w:val="21"/>
          <w:szCs w:val="21"/>
          <w:shd w:val="clear" w:color="auto" w:fill="FFFFFF"/>
        </w:rPr>
        <w:t>注：对于选择“变化”的，应在“原因分析”中详细说明。</w:t>
      </w:r>
    </w:p>
    <w:p>
      <w:pPr>
        <w:pStyle w:val="2"/>
        <w:keepNext w:val="0"/>
        <w:keepLines w:val="0"/>
        <w:widowControl/>
        <w:suppressLineNumbers w:val="0"/>
      </w:pPr>
      <w:r>
        <w:t>二、企业基本信息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vanish/>
          <w:sz w:val="21"/>
          <w:szCs w:val="21"/>
          <w:shd w:val="clear" w:color="auto" w:fill="FFFFFF"/>
        </w:rPr>
        <w:object>
          <v:shape id="_x0000_i1033" o:spt="201" alt="" type="#_x0000_t201" style="height:18pt;width:72pt;" o:ole="t" filled="f" o:preferrelative="t" stroked="f" coordsize="21600,21600">
            <v:path/>
            <v:fill on="f" focussize="0,0"/>
            <v:stroke on="f"/>
            <v:imagedata r:id="rId20" o:title=""/>
            <o:lock v:ext="edit" aspectratio="t"/>
            <w10:wrap type="none"/>
            <w10:anchorlock/>
          </v:shape>
          <w:control r:id="rId19" w:name="Control 9" w:shapeid="_x0000_i1033"/>
        </w:object>
      </w:r>
    </w:p>
    <w:p>
      <w:pPr>
        <w:pStyle w:val="4"/>
        <w:keepNext w:val="0"/>
        <w:keepLines w:val="0"/>
        <w:widowControl/>
        <w:suppressLineNumbers w:val="0"/>
        <w:spacing w:before="100" w:beforeAutospacing="1" w:after="100" w:afterAutospacing="1"/>
        <w:ind w:left="0" w:right="0"/>
      </w:pPr>
      <w:r>
        <w:rPr>
          <w:sz w:val="21"/>
          <w:szCs w:val="21"/>
          <w:shd w:val="clear" w:color="auto" w:fill="FFFFFF"/>
        </w:rPr>
        <w:t>表2-1 排污单位基本信息 (污水处理及其再生利用)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00"/>
        <w:gridCol w:w="2812"/>
        <w:gridCol w:w="2922"/>
        <w:gridCol w:w="2034"/>
        <w:gridCol w:w="557"/>
        <w:gridCol w:w="3144"/>
        <w:gridCol w:w="1440"/>
        <w:gridCol w:w="6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序号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记录内容</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生产单元</w:t>
            </w:r>
          </w:p>
        </w:tc>
        <w:tc>
          <w:tcPr>
            <w:tcW w:w="0" w:type="auto"/>
            <w:gridSpan w:val="2"/>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名称</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数量或内容</w:t>
            </w:r>
          </w:p>
        </w:tc>
        <w:tc>
          <w:tcPr>
            <w:tcW w:w="1440" w:type="dxa"/>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计量单位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主要原料用量</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进水口</w:t>
            </w:r>
          </w:p>
        </w:tc>
        <w:tc>
          <w:tcPr>
            <w:tcW w:w="0" w:type="auto"/>
            <w:gridSpan w:val="2"/>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进口废水</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1131.69</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万t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2</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主要辅料用量</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污泥车间</w:t>
            </w:r>
          </w:p>
        </w:tc>
        <w:tc>
          <w:tcPr>
            <w:tcW w:w="0" w:type="auto"/>
            <w:gridSpan w:val="2"/>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絮凝剂</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6569.3</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kg</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3</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能源消耗</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污水厂</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电量</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365.93</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万kWh</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4</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生产规模</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污水厂</w:t>
            </w:r>
          </w:p>
        </w:tc>
        <w:tc>
          <w:tcPr>
            <w:tcW w:w="0" w:type="auto"/>
            <w:gridSpan w:val="2"/>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生产规模</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4</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万t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运行时间和生产负荷</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二级生化处理+三级深度处理</w:t>
            </w:r>
          </w:p>
        </w:tc>
        <w:tc>
          <w:tcPr>
            <w:tcW w:w="0" w:type="auto"/>
            <w:gridSpan w:val="2"/>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运行时间和生产负荷</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运行时间8760h；生产负荷75%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6</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主要产品产量</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出水</w:t>
            </w:r>
          </w:p>
        </w:tc>
        <w:tc>
          <w:tcPr>
            <w:tcW w:w="0" w:type="auto"/>
            <w:gridSpan w:val="2"/>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达标废水</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1119.03</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万t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7</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取排水</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w:t>
            </w:r>
          </w:p>
        </w:tc>
        <w:tc>
          <w:tcPr>
            <w:tcW w:w="0" w:type="auto"/>
            <w:gridSpan w:val="2"/>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8</w:t>
            </w:r>
          </w:p>
        </w:tc>
        <w:tc>
          <w:tcPr>
            <w:tcW w:w="0" w:type="auto"/>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污染治理设施计划投资情况</w:t>
            </w:r>
          </w:p>
        </w:tc>
        <w:tc>
          <w:tcPr>
            <w:tcW w:w="0" w:type="auto"/>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全厂</w:t>
            </w:r>
          </w:p>
        </w:tc>
        <w:tc>
          <w:tcPr>
            <w:tcW w:w="0" w:type="auto"/>
            <w:gridSpan w:val="2"/>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治理设施编号</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TW001-TW052</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h</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gridSpan w:val="2"/>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治理设施类型</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污水处理</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h</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gridSpan w:val="2"/>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开工时间</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200603</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gridSpan w:val="2"/>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建设投产时间</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20070701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gridSpan w:val="2"/>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计划总投资</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12000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万元</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gridSpan w:val="2"/>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报告周期内累计完成投资</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12000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万元</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bl>
    <w:p>
      <w:pPr>
        <w:pStyle w:val="2"/>
        <w:keepNext w:val="0"/>
        <w:keepLines w:val="0"/>
        <w:widowControl/>
        <w:suppressLineNumbers w:val="0"/>
      </w:pPr>
      <w:r>
        <w:t>三、污染防治设施运行情况</w:t>
      </w:r>
    </w:p>
    <w:p>
      <w:pPr>
        <w:pStyle w:val="3"/>
        <w:keepNext w:val="0"/>
        <w:keepLines w:val="0"/>
        <w:widowControl/>
        <w:suppressLineNumbers w:val="0"/>
      </w:pPr>
      <w:r>
        <w:rPr>
          <w:shd w:val="clear" w:color="auto" w:fill="FFFFFF"/>
        </w:rPr>
        <w:t>（一）污染治理设施正常运转信息</w:t>
      </w:r>
    </w:p>
    <w:p>
      <w:pPr>
        <w:keepNext w:val="0"/>
        <w:keepLines w:val="0"/>
        <w:widowControl/>
        <w:suppressLineNumbers w:val="0"/>
        <w:jc w:val="left"/>
      </w:pPr>
      <w:r>
        <w:rPr>
          <w:rFonts w:ascii="宋体" w:hAnsi="宋体" w:eastAsia="宋体" w:cs="宋体"/>
          <w:vanish/>
          <w:sz w:val="21"/>
          <w:szCs w:val="21"/>
          <w:shd w:val="clear" w:color="auto" w:fill="FFFFFF"/>
        </w:rPr>
        <w:object>
          <v:shape id="_x0000_i1034" o:spt="201" alt="" type="#_x0000_t201" style="height:18pt;width:72pt;" o:ole="t" filled="f" o:preferrelative="t" stroked="f" coordsize="21600,21600">
            <v:path/>
            <v:fill on="f" focussize="0,0"/>
            <v:stroke on="f"/>
            <v:imagedata r:id="rId22" o:title=""/>
            <o:lock v:ext="edit" aspectratio="t"/>
            <w10:wrap type="none"/>
            <w10:anchorlock/>
          </v:shape>
          <w:control r:id="rId21" w:name="Control 10" w:shapeid="_x0000_i1034"/>
        </w:objec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表3-1 污染防治设施正常情况汇总表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819"/>
        <w:gridCol w:w="1122"/>
        <w:gridCol w:w="1424"/>
        <w:gridCol w:w="1877"/>
        <w:gridCol w:w="2330"/>
        <w:gridCol w:w="1273"/>
        <w:gridCol w:w="820"/>
        <w:gridCol w:w="44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序号</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污染源</w:t>
            </w:r>
          </w:p>
        </w:tc>
        <w:tc>
          <w:tcPr>
            <w:tcW w:w="0" w:type="auto"/>
            <w:gridSpan w:val="5"/>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污染防治设施</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gridSpan w:val="3"/>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名称</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数量</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单位</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w:t>
            </w:r>
          </w:p>
        </w:tc>
        <w:tc>
          <w:tcPr>
            <w:tcW w:w="0" w:type="auto"/>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废水</w:t>
            </w:r>
          </w:p>
        </w:tc>
        <w:tc>
          <w:tcPr>
            <w:tcW w:w="0" w:type="auto"/>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污水处理</w:t>
            </w:r>
          </w:p>
        </w:tc>
        <w:tc>
          <w:tcPr>
            <w:tcW w:w="0" w:type="auto"/>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TW001-TW052</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运行时间</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8760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h</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污水处理量</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1131.69</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万t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污水回用量</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污水排放量</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1119.03</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万t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耗电量</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365.93</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KWh</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药剂使用量</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6569.3</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kg</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污染物处理效率</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87.5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运行费用</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500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万元</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2</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废气</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厂区绿化</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TA001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其他</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h</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没有废气处理设施，靠厂区绿化</w:t>
            </w:r>
          </w:p>
        </w:tc>
      </w:tr>
    </w:tbl>
    <w:p>
      <w:pPr>
        <w:pStyle w:val="3"/>
        <w:keepNext w:val="0"/>
        <w:keepLines w:val="0"/>
        <w:widowControl/>
        <w:suppressLineNumbers w:val="0"/>
      </w:pPr>
      <w:r>
        <w:rPr>
          <w:shd w:val="clear" w:color="auto" w:fill="FFFFFF"/>
        </w:rPr>
        <w:t>（二）污染治理设施异常运转信息</w:t>
      </w:r>
    </w:p>
    <w:p>
      <w:pPr>
        <w:keepNext w:val="0"/>
        <w:keepLines w:val="0"/>
        <w:widowControl/>
        <w:suppressLineNumbers w:val="0"/>
        <w:jc w:val="left"/>
      </w:pPr>
      <w:r>
        <w:rPr>
          <w:rFonts w:ascii="宋体" w:hAnsi="宋体" w:eastAsia="宋体" w:cs="宋体"/>
          <w:vanish/>
          <w:sz w:val="21"/>
          <w:szCs w:val="21"/>
          <w:shd w:val="clear" w:color="auto" w:fill="FFFFFF"/>
        </w:rPr>
        <w:object>
          <v:shape id="_x0000_i1035" o:spt="201" alt="" type="#_x0000_t201" style="height:18pt;width:72pt;" o:ole="t" filled="f" o:preferrelative="t" stroked="f" coordsize="21600,21600">
            <v:path/>
            <v:fill on="f" focussize="0,0"/>
            <v:stroke on="f"/>
            <v:imagedata r:id="rId24" o:title=""/>
            <o:lock v:ext="edit" aspectratio="t"/>
            <w10:wrap type="none"/>
            <w10:anchorlock/>
          </v:shape>
          <w:control r:id="rId23" w:name="Control 11" w:shapeid="_x0000_i1035"/>
        </w:objec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表3-2 废气污染治理设施异常情况汇总表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001"/>
        <w:gridCol w:w="1450"/>
        <w:gridCol w:w="1450"/>
        <w:gridCol w:w="1880"/>
        <w:gridCol w:w="1878"/>
        <w:gridCol w:w="14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（超标时段）</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故障设施</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故障原因</w:t>
            </w:r>
          </w:p>
        </w:tc>
        <w:tc>
          <w:tcPr>
            <w:tcW w:w="0" w:type="auto"/>
            <w:gridSpan w:val="2"/>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各排放因子浓度（mg/m3）</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应对措施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6000" w:type="dxa"/>
            <w:tcBorders>
              <w:top w:val="single" w:color="000000" w:sz="6" w:space="0"/>
              <w:left w:val="single" w:color="000000" w:sz="6" w:space="0"/>
              <w:bottom w:val="single" w:color="000000" w:sz="6" w:space="0"/>
              <w:right w:val="single" w:color="000000" w:sz="6" w:space="0"/>
            </w:tcBorders>
            <w:shd w:val="clear" w:color="auto" w:fill="auto"/>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开始时段-结束时段</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auto"/>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污染因子</w:t>
            </w:r>
          </w:p>
        </w:tc>
        <w:tc>
          <w:tcPr>
            <w:tcW w:w="0" w:type="auto"/>
            <w:tcBorders>
              <w:top w:val="single" w:color="000000" w:sz="6" w:space="0"/>
              <w:left w:val="single" w:color="000000" w:sz="6" w:space="0"/>
              <w:bottom w:val="single" w:color="000000" w:sz="6" w:space="0"/>
              <w:right w:val="single" w:color="000000" w:sz="6" w:space="0"/>
            </w:tcBorders>
            <w:shd w:val="clear" w:color="auto" w:fill="auto"/>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排放范围</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r>
    </w:tbl>
    <w:p>
      <w:pPr>
        <w:pStyle w:val="3"/>
        <w:keepNext w:val="0"/>
        <w:keepLines w:val="0"/>
        <w:widowControl/>
        <w:suppressLineNumbers w:val="0"/>
      </w:pPr>
      <w:r>
        <w:rPr>
          <w:shd w:val="clear" w:color="auto" w:fill="FFFFFF"/>
        </w:rPr>
        <w:t>（三）结论</w:t>
      </w:r>
    </w:p>
    <w:p>
      <w:pPr>
        <w:keepNext w:val="0"/>
        <w:keepLines w:val="0"/>
        <w:widowControl/>
        <w:suppressLineNumbers w:val="0"/>
        <w:jc w:val="left"/>
      </w:pPr>
      <w:r>
        <w:rPr>
          <w:rFonts w:ascii="宋体" w:hAnsi="宋体" w:eastAsia="宋体" w:cs="宋体"/>
          <w:vanish/>
          <w:sz w:val="21"/>
          <w:szCs w:val="21"/>
          <w:shd w:val="clear" w:color="auto" w:fill="FFFFFF"/>
        </w:rPr>
        <w:object>
          <v:shape id="_x0000_i1036" o:spt="201" alt="" type="#_x0000_t201" style="height:18pt;width:72pt;" o:ole="t" filled="f" o:preferrelative="t" stroked="f" coordsize="21600,21600">
            <v:path/>
            <v:fill on="f" focussize="0,0"/>
            <v:stroke on="f"/>
            <v:imagedata r:id="rId26" o:title=""/>
            <o:lock v:ext="edit" aspectratio="t"/>
            <w10:wrap type="none"/>
            <w10:anchorlock/>
          </v:shape>
          <w:control r:id="rId25" w:name="Control 12" w:shapeid="_x0000_i1036"/>
        </w:objec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sz w:val="21"/>
          <w:szCs w:val="21"/>
          <w:shd w:val="clear" w:color="auto" w:fill="FFFFFF"/>
        </w:rPr>
        <w:t xml:space="preserve">我厂全年正常运行，COD、氨氮、总磷、总氮四项污染因子安装有在线监控设施，并于环保部门联网，2021年内无超标数据。 </w:t>
      </w:r>
    </w:p>
    <w:p>
      <w:pPr>
        <w:pStyle w:val="2"/>
        <w:keepNext w:val="0"/>
        <w:keepLines w:val="0"/>
        <w:widowControl/>
        <w:suppressLineNumbers w:val="0"/>
      </w:pPr>
      <w:r>
        <w:t>四、自行监测情况</w:t>
      </w:r>
    </w:p>
    <w:p>
      <w:pPr>
        <w:pStyle w:val="3"/>
        <w:keepNext w:val="0"/>
        <w:keepLines w:val="0"/>
        <w:widowControl/>
        <w:suppressLineNumbers w:val="0"/>
      </w:pPr>
      <w:r>
        <w:rPr>
          <w:shd w:val="clear" w:color="auto" w:fill="FFFFFF"/>
        </w:rPr>
        <w:t>（一）正常时段排放信息</w:t>
      </w:r>
    </w:p>
    <w:p>
      <w:pPr>
        <w:keepNext w:val="0"/>
        <w:keepLines w:val="0"/>
        <w:widowControl/>
        <w:suppressLineNumbers w:val="0"/>
        <w:jc w:val="left"/>
      </w:pPr>
      <w:r>
        <w:rPr>
          <w:rFonts w:ascii="宋体" w:hAnsi="宋体" w:eastAsia="宋体" w:cs="宋体"/>
          <w:vanish/>
          <w:sz w:val="21"/>
          <w:szCs w:val="21"/>
          <w:shd w:val="clear" w:color="auto" w:fill="FFFFFF"/>
        </w:rPr>
        <w:object>
          <v:shape id="_x0000_i1037" o:spt="201" alt="" type="#_x0000_t201" style="height:18pt;width:72pt;" o:ole="t" filled="f" o:preferrelative="t" stroked="f" coordsize="21600,21600">
            <v:path/>
            <v:fill on="f" focussize="0,0"/>
            <v:stroke on="f"/>
            <v:imagedata r:id="rId28" o:title=""/>
            <o:lock v:ext="edit" aspectratio="t"/>
            <w10:wrap type="none"/>
            <w10:anchorlock/>
          </v:shape>
          <w:control r:id="rId27" w:name="Control 13" w:shapeid="_x0000_i1037"/>
        </w:objec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表4-1 有组织废气污染物排放浓度监测数据统计表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058"/>
        <w:gridCol w:w="1059"/>
        <w:gridCol w:w="884"/>
        <w:gridCol w:w="2493"/>
        <w:gridCol w:w="2492"/>
        <w:gridCol w:w="1122"/>
        <w:gridCol w:w="1122"/>
        <w:gridCol w:w="1122"/>
        <w:gridCol w:w="1233"/>
        <w:gridCol w:w="989"/>
        <w:gridCol w:w="5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排放口编号</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污染物种类</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监测设施</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许可排放浓度限值（mg/m3）</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有效监测数据（小时值）数量</w:t>
            </w:r>
          </w:p>
        </w:tc>
        <w:tc>
          <w:tcPr>
            <w:tcW w:w="0" w:type="auto"/>
            <w:gridSpan w:val="3"/>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监测结果（折标，小时浓度）（mg/m3）</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超标数据数量</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超标率(%)</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最小值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最大值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平均值</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r>
    </w:tbl>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表4-2 有组织废气污染物排放速率监测数据统计表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308"/>
        <w:gridCol w:w="1308"/>
        <w:gridCol w:w="2223"/>
        <w:gridCol w:w="2910"/>
        <w:gridCol w:w="850"/>
        <w:gridCol w:w="850"/>
        <w:gridCol w:w="850"/>
        <w:gridCol w:w="1537"/>
        <w:gridCol w:w="1193"/>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排放口编号</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污染物种类</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许可排放速率(kg/h)</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排放速率有效监测数据数量</w:t>
            </w:r>
          </w:p>
        </w:tc>
        <w:tc>
          <w:tcPr>
            <w:tcW w:w="0" w:type="auto"/>
            <w:gridSpan w:val="3"/>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实际排放速率(kg/h)</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超标数据数量</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超标率(%)</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最小值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最大值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平均值</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r>
    </w:tbl>
    <w:p>
      <w:pPr>
        <w:pStyle w:val="4"/>
        <w:keepNext w:val="0"/>
        <w:keepLines w:val="0"/>
        <w:widowControl/>
        <w:suppressLineNumbers w:val="0"/>
      </w:pPr>
      <w:r>
        <w:rPr>
          <w:sz w:val="21"/>
          <w:szCs w:val="21"/>
          <w:shd w:val="clear" w:color="auto" w:fill="FFFFFF"/>
        </w:rPr>
        <w:t>注：超标率是指超标的监测数据个数占总有效监测数据个数的比例。如排污许可证未许可排放速率，可不填</w: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表4-3 无组织废气污染物排放浓度监测数据统计表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530"/>
        <w:gridCol w:w="2152"/>
        <w:gridCol w:w="1082"/>
        <w:gridCol w:w="2460"/>
        <w:gridCol w:w="1725"/>
        <w:gridCol w:w="990"/>
        <w:gridCol w:w="3445"/>
        <w:gridCol w:w="17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序号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生产设施/无组织排放编号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污染物种类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许可排放浓度限值（mg/m3）</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监测点位/设施</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监测时间</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浓度监测结果（折标，小时浓度，mg/m3）</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是否超标及超标原因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w:t>
            </w:r>
          </w:p>
        </w:tc>
        <w:tc>
          <w:tcPr>
            <w:tcW w:w="0" w:type="auto"/>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厂界</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氨（氨气）</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紫外可见分光光度计</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20210605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0.03</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硫化氢</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0.06</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紫外可见分光光度计</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20210605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0.002</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臭气浓度</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20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紫外可见分光光度计</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20210605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8.0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2</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厂区体积浓度最高处</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甲烷</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气相色谱仪</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20210605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bl>
    <w:p>
      <w:pPr>
        <w:pStyle w:val="4"/>
        <w:keepNext w:val="0"/>
        <w:keepLines w:val="0"/>
        <w:widowControl/>
        <w:suppressLineNumbers w:val="0"/>
      </w:pPr>
      <w:r>
        <w:rPr>
          <w:sz w:val="21"/>
          <w:szCs w:val="21"/>
          <w:shd w:val="clear" w:color="auto" w:fill="FFFFFF"/>
        </w:rPr>
        <w:t>注：如排污许可证未许可排放速率，可不填</w: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表4-4 废水污染物排放浓度监测数据统计表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107"/>
        <w:gridCol w:w="1702"/>
        <w:gridCol w:w="880"/>
        <w:gridCol w:w="2376"/>
        <w:gridCol w:w="2476"/>
        <w:gridCol w:w="1034"/>
        <w:gridCol w:w="1034"/>
        <w:gridCol w:w="1034"/>
        <w:gridCol w:w="1226"/>
        <w:gridCol w:w="707"/>
        <w:gridCol w:w="5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排放口编号</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污染物种类</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监测设施</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许可排放浓度限值（mg/L）</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有效监测数据（日均值）数量</w:t>
            </w:r>
          </w:p>
        </w:tc>
        <w:tc>
          <w:tcPr>
            <w:tcW w:w="0" w:type="auto"/>
            <w:gridSpan w:val="3"/>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浓度监测结果（日均浓度,mg/L）</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超标数据数量</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超标率</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最小值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最大值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平均值</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DW001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总铅</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pH值</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6-9</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12.0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6.79</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7.17</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6.97</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总铬</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粪大肠菌群</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70.0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790.0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353.0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动植物油</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0.19</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0.09</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氨氮（NH3-N）</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自动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12.0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0.245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1.231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0.418</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流量</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自动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12.0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30806.0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31692.0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31011.0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阴离子表面活性剂</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总汞</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0.001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6.0E-4</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1.8E-4</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总镉</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总砷</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9.0E-4</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4.5E-4</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烷基汞</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化学需氧量</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自动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50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12.0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18.04</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25.7</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22.29</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总磷（以P计）</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自动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12.0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0.084</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0.278</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0.168</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石油类</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0.26</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0.08</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总氮（以N计）</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自动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12.0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10.159</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11.669</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10.877</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五日生化需氧量</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6.5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9.9</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9.0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色度</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30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2.0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8.0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5.0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悬浮物</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5.0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9.0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7.6</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六价铬</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手工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1.0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0.0</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bl>
    <w:p>
      <w:pPr>
        <w:pStyle w:val="3"/>
        <w:keepNext w:val="0"/>
        <w:keepLines w:val="0"/>
        <w:widowControl/>
        <w:suppressLineNumbers w:val="0"/>
      </w:pPr>
      <w:r>
        <w:rPr>
          <w:shd w:val="clear" w:color="auto" w:fill="FFFFFF"/>
        </w:rPr>
        <w:t>(二)非正常时段排放信息</w:t>
      </w:r>
    </w:p>
    <w:p>
      <w:pPr>
        <w:keepNext w:val="0"/>
        <w:keepLines w:val="0"/>
        <w:widowControl/>
        <w:suppressLineNumbers w:val="0"/>
        <w:jc w:val="left"/>
      </w:pPr>
      <w:r>
        <w:rPr>
          <w:rFonts w:ascii="宋体" w:hAnsi="宋体" w:eastAsia="宋体" w:cs="宋体"/>
          <w:vanish/>
          <w:sz w:val="21"/>
          <w:szCs w:val="21"/>
          <w:shd w:val="clear" w:color="auto" w:fill="FFFFFF"/>
        </w:rPr>
        <w:object>
          <v:shape id="_x0000_i1038" o:spt="201" alt="" type="#_x0000_t201" style="height:18pt;width:72pt;" o:ole="t" filled="f" o:preferrelative="t" stroked="f" coordsize="21600,21600">
            <v:path/>
            <v:fill on="f" focussize="0,0"/>
            <v:stroke on="f"/>
            <v:imagedata r:id="rId30" o:title=""/>
            <o:lock v:ext="edit" aspectratio="t"/>
            <w10:wrap type="none"/>
            <w10:anchorlock/>
          </v:shape>
          <w:control r:id="rId29" w:name="Control 14" w:shapeid="_x0000_i1038"/>
        </w:objec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vanish/>
          <w:sz w:val="21"/>
          <w:szCs w:val="21"/>
          <w:shd w:val="clear" w:color="auto" w:fill="FFFFFF"/>
        </w:rPr>
        <w:object>
          <v:shape id="_x0000_i1039" o:spt="201" alt="" type="#_x0000_t201" style="height:18pt;width:72pt;" o:ole="t" filled="f" o:preferrelative="t" stroked="f" coordsize="21600,21600">
            <v:path/>
            <v:fill on="f" focussize="0,0"/>
            <v:stroke on="f"/>
            <v:imagedata r:id="rId32" o:title=""/>
            <o:lock v:ext="edit" aspectratio="t"/>
            <w10:wrap type="none"/>
            <w10:anchorlock/>
          </v:shape>
          <w:control r:id="rId31" w:name="Control 15" w:shapeid="_x0000_i1039"/>
        </w:objec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表4-5 非正常工况有组织废气污染物监测数据统计表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874"/>
        <w:gridCol w:w="1046"/>
        <w:gridCol w:w="1046"/>
        <w:gridCol w:w="2467"/>
        <w:gridCol w:w="2456"/>
        <w:gridCol w:w="1164"/>
        <w:gridCol w:w="1164"/>
        <w:gridCol w:w="1164"/>
        <w:gridCol w:w="1217"/>
        <w:gridCol w:w="979"/>
        <w:gridCol w:w="5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起止时间</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排放口编号</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污染物种类</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许可排放浓度限值（mg/m3）</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有效监测数据（小时值）数量</w:t>
            </w:r>
          </w:p>
        </w:tc>
        <w:tc>
          <w:tcPr>
            <w:tcW w:w="0" w:type="auto"/>
            <w:gridSpan w:val="3"/>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浓度监测结果（折标，小时浓度，mg/m3）</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超标数据数量</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超标率(%)</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最小值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最大值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平均值</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r>
    </w:tbl>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表4-6 非正常工况无组织废气污染物浓度监测数据统计表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908"/>
        <w:gridCol w:w="2281"/>
        <w:gridCol w:w="909"/>
        <w:gridCol w:w="1092"/>
        <w:gridCol w:w="909"/>
        <w:gridCol w:w="2558"/>
        <w:gridCol w:w="3629"/>
        <w:gridCol w:w="18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起止时间</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生产设施/无组织排放编号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监测时间</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污染物种类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监测次数</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许可排放浓度限值（mg/m3）</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浓度监测结果（折标，小时浓度，mg/m3）</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是否超标及超标原因</w:t>
            </w:r>
          </w:p>
        </w:tc>
      </w:tr>
    </w:tbl>
    <w:p>
      <w:pPr>
        <w:pStyle w:val="4"/>
        <w:keepNext w:val="0"/>
        <w:keepLines w:val="0"/>
        <w:widowControl/>
        <w:suppressLineNumbers w:val="0"/>
      </w:pPr>
      <w:r>
        <w:rPr>
          <w:sz w:val="21"/>
          <w:szCs w:val="21"/>
          <w:shd w:val="clear" w:color="auto" w:fill="FFFFFF"/>
        </w:rPr>
        <w:t>注：如排污许可证未许可排放速率，可不填</w: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表4-7 特殊时段有组织废气污染物监测数据统计表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845"/>
        <w:gridCol w:w="1006"/>
        <w:gridCol w:w="1006"/>
        <w:gridCol w:w="845"/>
        <w:gridCol w:w="2388"/>
        <w:gridCol w:w="2348"/>
        <w:gridCol w:w="1010"/>
        <w:gridCol w:w="1010"/>
        <w:gridCol w:w="1010"/>
        <w:gridCol w:w="1168"/>
        <w:gridCol w:w="950"/>
        <w:gridCol w:w="5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记录日期</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排放口编号</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污染物种类</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监测设施</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许可排放浓度限值（mg/m3）</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有效监测数据（小时值）数量</w:t>
            </w:r>
          </w:p>
        </w:tc>
        <w:tc>
          <w:tcPr>
            <w:tcW w:w="0" w:type="auto"/>
            <w:gridSpan w:val="3"/>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监测结果（折标，小时浓度，mg/m3）</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超标数据数量</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超标率(%)</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最小值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最大值</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平均值</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jc w:val="center"/>
              <w:rPr>
                <w:rFonts w:hint="eastAsia" w:ascii="宋体"/>
                <w:sz w:val="21"/>
                <w:szCs w:val="21"/>
              </w:rPr>
            </w:pPr>
          </w:p>
        </w:tc>
      </w:tr>
    </w:tbl>
    <w:p>
      <w:pPr>
        <w:pStyle w:val="3"/>
        <w:keepNext w:val="0"/>
        <w:keepLines w:val="0"/>
        <w:widowControl/>
        <w:suppressLineNumbers w:val="0"/>
      </w:pPr>
      <w:r>
        <w:rPr>
          <w:shd w:val="clear" w:color="auto" w:fill="FFFFFF"/>
        </w:rPr>
        <w:t>（三）小结</w:t>
      </w:r>
    </w:p>
    <w:p>
      <w:pPr>
        <w:keepNext w:val="0"/>
        <w:keepLines w:val="0"/>
        <w:widowControl/>
        <w:suppressLineNumbers w:val="0"/>
        <w:jc w:val="left"/>
      </w:pPr>
      <w:r>
        <w:rPr>
          <w:rFonts w:ascii="宋体" w:hAnsi="宋体" w:eastAsia="宋体" w:cs="宋体"/>
          <w:vanish/>
          <w:sz w:val="21"/>
          <w:szCs w:val="21"/>
          <w:shd w:val="clear" w:color="auto" w:fill="FFFFFF"/>
        </w:rPr>
        <w:object>
          <v:shape id="_x0000_i1040" o:spt="201" alt="" type="#_x0000_t201" style="height:18pt;width:72pt;" o:ole="t" filled="f" o:preferrelative="t" stroked="f" coordsize="21600,21600">
            <v:path/>
            <v:fill on="f" focussize="0,0"/>
            <v:stroke on="f"/>
            <v:imagedata r:id="rId34" o:title=""/>
            <o:lock v:ext="edit" aspectratio="t"/>
            <w10:wrap type="none"/>
            <w10:anchorlock/>
          </v:shape>
          <w:control r:id="rId33" w:name="Control 16" w:shapeid="_x0000_i1040"/>
        </w:objec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sz w:val="21"/>
          <w:szCs w:val="21"/>
          <w:shd w:val="clear" w:color="auto" w:fill="FFFFFF"/>
        </w:rPr>
        <w:t xml:space="preserve">我厂全年正常运行，COD、氨氮、总磷、总氮四项污染因子安装有在线监控设施，并于环保部门联网，2021年无超标数据。 </w:t>
      </w:r>
    </w:p>
    <w:p>
      <w:pPr>
        <w:pStyle w:val="2"/>
        <w:keepNext w:val="0"/>
        <w:keepLines w:val="0"/>
        <w:widowControl/>
        <w:suppressLineNumbers w:val="0"/>
      </w:pPr>
      <w:r>
        <w:t>五、台账管理信息</w:t>
      </w:r>
    </w:p>
    <w:p>
      <w:pPr>
        <w:pStyle w:val="3"/>
        <w:keepNext w:val="0"/>
        <w:keepLines w:val="0"/>
        <w:widowControl/>
        <w:suppressLineNumbers w:val="0"/>
      </w:pPr>
      <w:r>
        <w:t xml:space="preserve">(一)信息公开情况报表 </w:t>
      </w:r>
    </w:p>
    <w:p>
      <w:pPr>
        <w:keepNext w:val="0"/>
        <w:keepLines w:val="0"/>
        <w:widowControl/>
        <w:suppressLineNumbers w:val="0"/>
        <w:jc w:val="left"/>
      </w:pPr>
      <w:r>
        <w:rPr>
          <w:rFonts w:ascii="宋体" w:hAnsi="宋体" w:eastAsia="宋体" w:cs="宋体"/>
          <w:vanish/>
          <w:sz w:val="21"/>
          <w:szCs w:val="21"/>
        </w:rPr>
        <w:object>
          <v:shape id="_x0000_i1041" o:spt="201" alt="" type="#_x0000_t201" style="height:18pt;width:72pt;" o:ole="t" filled="f" o:preferrelative="t" stroked="f" coordsize="21600,21600">
            <v:path/>
            <v:fill on="f" focussize="0,0"/>
            <v:stroke on="f"/>
            <v:imagedata r:id="rId36" o:title=""/>
            <o:lock v:ext="edit" aspectratio="t"/>
            <w10:wrap type="none"/>
            <w10:anchorlock/>
          </v:shape>
          <w:control r:id="rId35" w:name="Control 17" w:shapeid="_x0000_i1041"/>
        </w:objec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shd w:val="clear" w:color="auto" w:fill="FFFFFF"/>
        </w:rPr>
        <w:t>表5-1 台账管理情况表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750"/>
        <w:gridCol w:w="8859"/>
        <w:gridCol w:w="1500"/>
        <w:gridCol w:w="30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750" w:type="dxa"/>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序号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记录内容</w:t>
            </w:r>
          </w:p>
        </w:tc>
        <w:tc>
          <w:tcPr>
            <w:tcW w:w="1500" w:type="dxa"/>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是否完整</w:t>
            </w:r>
          </w:p>
        </w:tc>
        <w:tc>
          <w:tcPr>
            <w:tcW w:w="3000" w:type="dxa"/>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说明</w:t>
            </w:r>
            <w:r>
              <w:rPr>
                <w:rFonts w:ascii="宋体" w:hAnsi="宋体" w:eastAsia="宋体" w:cs="宋体"/>
                <w:vanish/>
                <w:sz w:val="21"/>
                <w:szCs w:val="21"/>
                <w:shd w:val="clear" w:color="auto" w:fill="FFFFFF"/>
              </w:rPr>
              <w:object>
                <v:shape id="_x0000_i1042" o:spt="201" alt="" type="#_x0000_t201" style="height:18pt;width:72pt;" o:ole="t" filled="f" o:preferrelative="t" stroked="f" coordsize="21600,21600">
                  <v:path/>
                  <v:fill on="f" focussize="0,0"/>
                  <v:stroke on="f"/>
                  <v:imagedata r:id="rId38" o:title=""/>
                  <o:lock v:ext="edit" aspectratio="t"/>
                  <w10:wrap type="none"/>
                  <w10:anchorlock/>
                </v:shape>
                <w:control r:id="rId37" w:name="Control 18" w:shapeid="_x0000_i1042"/>
              </w:object>
            </w:r>
            <w:r>
              <w:rPr>
                <w:rFonts w:ascii="宋体" w:hAnsi="宋体" w:eastAsia="宋体" w:cs="宋体"/>
                <w:vanish/>
                <w:sz w:val="21"/>
                <w:szCs w:val="21"/>
                <w:shd w:val="clear" w:color="auto" w:fill="FFFFFF"/>
              </w:rPr>
              <w:object>
                <v:shape id="_x0000_i1043" o:spt="201" alt="" type="#_x0000_t201" style="height:18pt;width:72pt;" o:ole="t" filled="f" o:preferrelative="t" stroked="f" coordsize="21600,21600">
                  <v:path/>
                  <v:fill on="f" focussize="0,0"/>
                  <v:stroke on="f"/>
                  <v:imagedata r:id="rId40" o:title=""/>
                  <o:lock v:ext="edit" aspectratio="t"/>
                  <w10:wrap type="none"/>
                  <w10:anchorlock/>
                </v:shape>
                <w:control r:id="rId39" w:name="Control 19" w:shapeid="_x0000_i1043"/>
              </w:objec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1</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a）进水信息：记录进水口水质、水量信息，参见《排污许可证申请与核发技术规范 水处理（试行）》（HJ978-2018）附录B中表B.1。 b）污水处理设施日常运行信息 记录主要设施的设施参数、进出水、污泥、药剂使用等信息参见《排污许可证申请与核发技术规范 水处理（试行）》（HJ978-2018）附录B中表B.2。 c）废气治理设施日常运行信息 废气治理设施记录设施名称、废气排放量、污染物排放情况、数据来源、药剂使用等信息，参见《排污许可证申请与核发技术规范 水处理（试行）》（HJ978-2018）附录B中表B.3。 d）污泥处理设施日常运行信息 记录污泥产生量及含水率、处理方式、处理后污泥量及含水率、厂内暂存量、综合利用量、自行处置量、委托处置利用贮存量、委托单位等信息，参见《排污许可证申请与核发技术规范 水处理（试行）》（HJ978-2018）附录B中表B.4。 e）污染治理设施维修维护记录 排污单位污染治理设施维修维护记录应记录设施故障（事故、维护）状态、故障（事故、维护）时刻、恢复（启动）时刻、事件原因、污染物排放量、排放浓度、是否报告。维护维修记录原则上在异常状态（故障、停运、维护）发生后随时记录，及时向地方生态环境主管部门报告，参见《排污许可证申请与核发技术规范 水处理（试行）》（HJ978-2018）附录B中表B.5。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是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vanish/>
                <w:sz w:val="21"/>
                <w:szCs w:val="21"/>
                <w:shd w:val="clear" w:color="auto" w:fill="FFFFFF"/>
              </w:rPr>
              <w:object>
                <v:shape id="_x0000_i1044" o:spt="201" alt="" type="#_x0000_t201" style="height:18pt;width:72pt;" o:ole="t" filled="f" o:preferrelative="t" stroked="f" coordsize="21600,21600">
                  <v:path/>
                  <v:fill on="f" focussize="0,0"/>
                  <v:stroke on="f"/>
                  <v:imagedata r:id="rId42" o:title=""/>
                  <o:lock v:ext="edit" aspectratio="t"/>
                  <w10:wrap type="none"/>
                  <w10:anchorlock/>
                </v:shape>
                <w:control r:id="rId41" w:name="Control 20" w:shapeid="_x0000_i1044"/>
              </w:object>
            </w:r>
            <w:r>
              <w:rPr>
                <w:rFonts w:ascii="宋体" w:hAnsi="宋体" w:eastAsia="宋体" w:cs="宋体"/>
                <w:vanish/>
                <w:sz w:val="21"/>
                <w:szCs w:val="21"/>
                <w:shd w:val="clear" w:color="auto" w:fill="FFFFFF"/>
              </w:rPr>
              <w:object>
                <v:shape id="_x0000_i1045" o:spt="201" alt="" type="#_x0000_t201" style="height:18pt;width:72pt;" o:ole="t" filled="f" o:preferrelative="t" stroked="f" coordsize="21600,21600">
                  <v:path/>
                  <v:fill on="f" focussize="0,0"/>
                  <v:stroke on="f"/>
                  <v:imagedata r:id="rId44" o:title=""/>
                  <o:lock v:ext="edit" aspectratio="t"/>
                  <w10:wrap type="none"/>
                  <w10:anchorlock/>
                </v:shape>
                <w:control r:id="rId43" w:name="Control 21" w:shapeid="_x0000_i1045"/>
              </w:objec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2</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处理设施名称、编码、设施规格型号（标牌型号）、相关设计参数（参数名称、设计值、单位）</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是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vanish/>
                <w:sz w:val="21"/>
                <w:szCs w:val="21"/>
                <w:shd w:val="clear" w:color="auto" w:fill="FFFFFF"/>
              </w:rPr>
              <w:object>
                <v:shape id="_x0000_i1046" o:spt="201" alt="" type="#_x0000_t201" style="height:18pt;width:72pt;" o:ole="t" filled="f" o:preferrelative="t" stroked="f" coordsize="21600,21600">
                  <v:path/>
                  <v:fill on="f" focussize="0,0"/>
                  <v:stroke on="f"/>
                  <v:imagedata r:id="rId46" o:title=""/>
                  <o:lock v:ext="edit" aspectratio="t"/>
                  <w10:wrap type="none"/>
                  <w10:anchorlock/>
                </v:shape>
                <w:control r:id="rId45" w:name="Control 22" w:shapeid="_x0000_i1046"/>
              </w:object>
            </w:r>
            <w:r>
              <w:rPr>
                <w:rFonts w:ascii="宋体" w:hAnsi="宋体" w:eastAsia="宋体" w:cs="宋体"/>
                <w:vanish/>
                <w:sz w:val="21"/>
                <w:szCs w:val="21"/>
                <w:shd w:val="clear" w:color="auto" w:fill="FFFFFF"/>
              </w:rPr>
              <w:object>
                <v:shape id="_x0000_i1047" o:spt="201" alt="" type="#_x0000_t201" style="height:18pt;width:72pt;" o:ole="t" filled="f" o:preferrelative="t" stroked="f" coordsize="21600,21600">
                  <v:path/>
                  <v:fill on="f" focussize="0,0"/>
                  <v:stroke on="f"/>
                  <v:imagedata r:id="rId48" o:title=""/>
                  <o:lock v:ext="edit" aspectratio="t"/>
                  <w10:wrap type="none"/>
                  <w10:anchorlock/>
                </v:shape>
                <w:control r:id="rId47" w:name="Control 23" w:shapeid="_x0000_i1047"/>
              </w:objec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3</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污染治理设施维修维护记录包括：设施故障（事故、维护）状态、故障（事故、维修）时刻、恢复（启动）时刻、时间原因、污染物排放量、排放浓度、是否报告</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是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vanish/>
                <w:sz w:val="21"/>
                <w:szCs w:val="21"/>
                <w:shd w:val="clear" w:color="auto" w:fill="FFFFFF"/>
              </w:rPr>
              <w:object>
                <v:shape id="_x0000_i1048" o:spt="201" alt="" type="#_x0000_t201" style="height:18pt;width:72pt;" o:ole="t" filled="f" o:preferrelative="t" stroked="f" coordsize="21600,21600">
                  <v:path/>
                  <v:fill on="f" focussize="0,0"/>
                  <v:stroke on="f"/>
                  <v:imagedata r:id="rId50" o:title=""/>
                  <o:lock v:ext="edit" aspectratio="t"/>
                  <w10:wrap type="none"/>
                  <w10:anchorlock/>
                </v:shape>
                <w:control r:id="rId49" w:name="Control 24" w:shapeid="_x0000_i1048"/>
              </w:object>
            </w:r>
            <w:r>
              <w:rPr>
                <w:rFonts w:ascii="宋体" w:hAnsi="宋体" w:eastAsia="宋体" w:cs="宋体"/>
                <w:vanish/>
                <w:sz w:val="21"/>
                <w:szCs w:val="21"/>
                <w:shd w:val="clear" w:color="auto" w:fill="FFFFFF"/>
              </w:rPr>
              <w:object>
                <v:shape id="_x0000_i1049" o:spt="201" alt="" type="#_x0000_t201" style="height:18pt;width:72pt;" o:ole="t" filled="f" o:preferrelative="t" stroked="f" coordsize="21600,21600">
                  <v:path/>
                  <v:fill on="f" focussize="0,0"/>
                  <v:stroke on="f"/>
                  <v:imagedata r:id="rId52" o:title=""/>
                  <o:lock v:ext="edit" aspectratio="t"/>
                  <w10:wrap type="none"/>
                  <w10:anchorlock/>
                </v:shape>
                <w:control r:id="rId51" w:name="Control 25" w:shapeid="_x0000_i1049"/>
              </w:objec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4</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出水监测记录：采样日期，采样数量，采样方法，采样人，排放口编号，废水类型，水温，出口流量，污染因子名称、浓度、许可排放浓度、测定方法、是否超标，其他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是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vanish/>
                <w:sz w:val="21"/>
                <w:szCs w:val="21"/>
                <w:shd w:val="clear" w:color="auto" w:fill="FFFFFF"/>
              </w:rPr>
              <w:object>
                <v:shape id="_x0000_i1050" o:spt="201" alt="" type="#_x0000_t201" style="height:18pt;width:72pt;" o:ole="t" filled="f" o:preferrelative="t" stroked="f" coordsize="21600,21600">
                  <v:path/>
                  <v:fill on="f" focussize="0,0"/>
                  <v:stroke on="f"/>
                  <v:imagedata r:id="rId54" o:title=""/>
                  <o:lock v:ext="edit" aspectratio="t"/>
                  <w10:wrap type="none"/>
                  <w10:anchorlock/>
                </v:shape>
                <w:control r:id="rId53" w:name="Control 26" w:shapeid="_x0000_i1050"/>
              </w:object>
            </w:r>
            <w:r>
              <w:rPr>
                <w:rFonts w:ascii="宋体" w:hAnsi="宋体" w:eastAsia="宋体" w:cs="宋体"/>
                <w:vanish/>
                <w:sz w:val="21"/>
                <w:szCs w:val="21"/>
                <w:shd w:val="clear" w:color="auto" w:fill="FFFFFF"/>
              </w:rPr>
              <w:object>
                <v:shape id="_x0000_i1051" o:spt="201" alt="" type="#_x0000_t201" style="height:18pt;width:72pt;" o:ole="t" filled="f" o:preferrelative="t" stroked="f" coordsize="21600,21600">
                  <v:path/>
                  <v:fill on="f" focussize="0,0"/>
                  <v:stroke on="f"/>
                  <v:imagedata r:id="rId56" o:title=""/>
                  <o:lock v:ext="edit" aspectratio="t"/>
                  <w10:wrap type="none"/>
                  <w10:anchorlock/>
                </v:shape>
                <w:control r:id="rId55" w:name="Control 27" w:shapeid="_x0000_i1051"/>
              </w:objec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5</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企业名称、法人代表、注册地址、生产经营场所地址、邮编、流域、行业类别、统一社会信用代码、营业执照注册号、电子邮箱、联系方式、生产规模、收水范围、服务人口、进入污水厂工业企业信息</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是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vanish/>
                <w:sz w:val="21"/>
                <w:szCs w:val="21"/>
                <w:shd w:val="clear" w:color="auto" w:fill="FFFFFF"/>
              </w:rPr>
              <w:object>
                <v:shape id="_x0000_i1052" o:spt="201" alt="" type="#_x0000_t201" style="height:18pt;width:72pt;" o:ole="t" filled="f" o:preferrelative="t" stroked="f" coordsize="21600,21600">
                  <v:path/>
                  <v:fill on="f" focussize="0,0"/>
                  <v:stroke on="f"/>
                  <v:imagedata r:id="rId58" o:title=""/>
                  <o:lock v:ext="edit" aspectratio="t"/>
                  <w10:wrap type="none"/>
                  <w10:anchorlock/>
                </v:shape>
                <w:control r:id="rId57" w:name="Control 28" w:shapeid="_x0000_i1052"/>
              </w:object>
            </w:r>
            <w:r>
              <w:rPr>
                <w:rFonts w:ascii="宋体" w:hAnsi="宋体" w:eastAsia="宋体" w:cs="宋体"/>
                <w:vanish/>
                <w:sz w:val="21"/>
                <w:szCs w:val="21"/>
                <w:shd w:val="clear" w:color="auto" w:fill="FFFFFF"/>
              </w:rPr>
              <w:object>
                <v:shape id="_x0000_i1053" o:spt="201" alt="" type="#_x0000_t201" style="height:18pt;width:72pt;" o:ole="t" filled="f" o:preferrelative="t" stroked="f" coordsize="21600,21600">
                  <v:path/>
                  <v:fill on="f" focussize="0,0"/>
                  <v:stroke on="f"/>
                  <v:imagedata r:id="rId60" o:title=""/>
                  <o:lock v:ext="edit" aspectratio="t"/>
                  <w10:wrap type="none"/>
                  <w10:anchorlock/>
                </v:shape>
                <w:control r:id="rId59" w:name="Control 29" w:shapeid="_x0000_i1053"/>
              </w:objec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6</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进水信息：记录时间、进水水量、监测指标、检测方法、监测日均浓度、其他</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 xml:space="preserve">是 </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bl>
    <w:p>
      <w:pPr>
        <w:pStyle w:val="3"/>
        <w:keepNext w:val="0"/>
        <w:keepLines w:val="0"/>
        <w:widowControl/>
        <w:suppressLineNumbers w:val="0"/>
      </w:pPr>
      <w:r>
        <w:t xml:space="preserve">(二)小结 </w:t>
      </w:r>
    </w:p>
    <w:p>
      <w:pPr>
        <w:keepNext w:val="0"/>
        <w:keepLines w:val="0"/>
        <w:widowControl/>
        <w:suppressLineNumbers w:val="0"/>
        <w:jc w:val="left"/>
      </w:pPr>
      <w:r>
        <w:rPr>
          <w:rFonts w:ascii="宋体" w:hAnsi="宋体" w:eastAsia="宋体" w:cs="宋体"/>
          <w:vanish/>
          <w:sz w:val="21"/>
          <w:szCs w:val="21"/>
        </w:rPr>
        <w:object>
          <v:shape id="_x0000_i1054" o:spt="201" alt="" type="#_x0000_t201" style="height:18pt;width:72pt;" o:ole="t" filled="f" o:preferrelative="t" stroked="f" coordsize="21600,21600">
            <v:path/>
            <v:fill on="f" focussize="0,0"/>
            <v:stroke on="f"/>
            <v:imagedata r:id="rId62" o:title=""/>
            <o:lock v:ext="edit" aspectratio="t"/>
            <w10:wrap type="none"/>
            <w10:anchorlock/>
          </v:shape>
          <w:control r:id="rId61" w:name="Control 30" w:shapeid="_x0000_i1054"/>
        </w:objec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sz w:val="21"/>
          <w:szCs w:val="21"/>
          <w:shd w:val="clear" w:color="auto" w:fill="FFFFFF"/>
        </w:rPr>
        <w:t xml:space="preserve">我厂全年正常运行，COD、氨氮、总磷、总氮四项污染因子安装有在线监控设施，并于环保部门联网，2021年无超标数据。 </w:t>
      </w:r>
    </w:p>
    <w:p>
      <w:pPr>
        <w:pStyle w:val="2"/>
        <w:keepNext w:val="0"/>
        <w:keepLines w:val="0"/>
        <w:widowControl/>
        <w:suppressLineNumbers w:val="0"/>
      </w:pPr>
      <w:r>
        <w:t>六、实际排放情况及达标判定分析</w:t>
      </w:r>
    </w:p>
    <w:p>
      <w:pPr>
        <w:pStyle w:val="3"/>
        <w:keepNext w:val="0"/>
        <w:keepLines w:val="0"/>
        <w:widowControl/>
        <w:suppressLineNumbers w:val="0"/>
      </w:pPr>
      <w:r>
        <w:t>(一)实际排放量信息</w:t>
      </w:r>
    </w:p>
    <w:p>
      <w:pPr>
        <w:keepNext w:val="0"/>
        <w:keepLines w:val="0"/>
        <w:widowControl/>
        <w:suppressLineNumbers w:val="0"/>
        <w:jc w:val="left"/>
      </w:pPr>
      <w:r>
        <w:rPr>
          <w:rFonts w:ascii="宋体" w:hAnsi="宋体" w:eastAsia="宋体" w:cs="宋体"/>
          <w:vanish/>
          <w:sz w:val="21"/>
          <w:szCs w:val="21"/>
        </w:rPr>
        <w:object>
          <v:shape id="_x0000_i1055" o:spt="201" alt="" type="#_x0000_t201" style="height:18pt;width:72pt;" o:ole="t" filled="f" o:preferrelative="t" stroked="f" coordsize="21600,21600">
            <v:path/>
            <v:fill on="f" focussize="0,0"/>
            <v:stroke on="f"/>
            <v:imagedata r:id="rId64" o:title=""/>
            <o:lock v:ext="edit" aspectratio="t"/>
            <w10:wrap type="none"/>
            <w10:anchorlock/>
          </v:shape>
          <w:control r:id="rId63" w:name="Control 31" w:shapeid="_x0000_i1055"/>
        </w:object>
      </w:r>
      <w:r>
        <w:rPr>
          <w:rFonts w:ascii="宋体" w:hAnsi="宋体" w:eastAsia="宋体" w:cs="宋体"/>
          <w:vanish/>
          <w:sz w:val="21"/>
          <w:szCs w:val="21"/>
        </w:rPr>
        <w:object>
          <v:shape id="_x0000_i1056" o:spt="201" alt="" type="#_x0000_t201" style="height:18pt;width:72pt;" o:ole="t" filled="f" o:preferrelative="t" stroked="f" coordsize="21600,21600">
            <v:path/>
            <v:fill on="f" focussize="0,0"/>
            <v:stroke on="f"/>
            <v:imagedata r:id="rId66" o:title=""/>
            <o:lock v:ext="edit" aspectratio="t"/>
            <w10:wrap type="none"/>
            <w10:anchorlock/>
          </v:shape>
          <w:control r:id="rId65" w:name="Control 32" w:shapeid="_x0000_i1056"/>
        </w:objec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rPr>
        <w:t>表6-1 废气排放量</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977"/>
        <w:gridCol w:w="706"/>
        <w:gridCol w:w="706"/>
        <w:gridCol w:w="1272"/>
        <w:gridCol w:w="4098"/>
        <w:gridCol w:w="755"/>
        <w:gridCol w:w="755"/>
        <w:gridCol w:w="755"/>
        <w:gridCol w:w="755"/>
        <w:gridCol w:w="1080"/>
        <w:gridCol w:w="11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00" w:type="pct"/>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排放口类型</w:t>
            </w:r>
          </w:p>
        </w:tc>
        <w:tc>
          <w:tcPr>
            <w:tcW w:w="250" w:type="pct"/>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排放口编码</w:t>
            </w:r>
          </w:p>
        </w:tc>
        <w:tc>
          <w:tcPr>
            <w:tcW w:w="250" w:type="pct"/>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排放口名称</w:t>
            </w:r>
          </w:p>
        </w:tc>
        <w:tc>
          <w:tcPr>
            <w:tcW w:w="450" w:type="pct"/>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污染物</w:t>
            </w:r>
          </w:p>
        </w:tc>
        <w:tc>
          <w:tcPr>
            <w:tcW w:w="1450" w:type="pc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许可排放量（吨）</w:t>
            </w:r>
          </w:p>
        </w:tc>
        <w:tc>
          <w:tcPr>
            <w:tcW w:w="1450" w:type="pct"/>
            <w:gridSpan w:val="5"/>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实际排放量（吨）</w:t>
            </w:r>
          </w:p>
        </w:tc>
        <w:tc>
          <w:tcPr>
            <w:tcW w:w="400" w:type="pct"/>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00" w:type="pct"/>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250" w:type="pct"/>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250" w:type="pct"/>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450" w:type="pct"/>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年度合计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1季度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2季度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3季度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4季度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年度合计</w:t>
            </w:r>
          </w:p>
        </w:tc>
        <w:tc>
          <w:tcPr>
            <w:tcW w:w="400" w:type="pct"/>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3"/>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全厂合计</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SO2</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我厂无有组织废气，产生的废气由厂区绿化处理。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3"/>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颗粒物</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我厂无有组织废气，产生的废气由厂区绿化处理。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3"/>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VOCs</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我厂无有组织废气，产生的废气由厂区绿化处理。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gridSpan w:val="3"/>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NOx</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我厂无有组织废气，产生的废气由厂区绿化处理。</w:t>
            </w:r>
          </w:p>
        </w:tc>
      </w:tr>
    </w:tbl>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rPr>
        <w:t>表6-2 废水排放量</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2520"/>
        <w:gridCol w:w="2510"/>
        <w:gridCol w:w="2520"/>
        <w:gridCol w:w="1123"/>
        <w:gridCol w:w="1123"/>
        <w:gridCol w:w="1123"/>
        <w:gridCol w:w="1123"/>
        <w:gridCol w:w="1283"/>
        <w:gridCol w:w="6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排放口类型</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污染物</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许可排放量（吨）</w:t>
            </w:r>
          </w:p>
        </w:tc>
        <w:tc>
          <w:tcPr>
            <w:tcW w:w="0" w:type="auto"/>
            <w:gridSpan w:val="5"/>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实际排放量（吨）</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年度合计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1季度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2季度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3季度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4季度</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年度合计</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keepNext w:val="0"/>
              <w:keepLines w:val="0"/>
              <w:widowControl/>
              <w:suppressLineNumbers w:val="0"/>
              <w:jc w:val="center"/>
              <w:rPr>
                <w:b/>
                <w:bCs/>
                <w:sz w:val="21"/>
                <w:szCs w:val="21"/>
              </w:rPr>
            </w:pPr>
            <w:r>
              <w:rPr>
                <w:rFonts w:ascii="宋体" w:hAnsi="宋体" w:eastAsia="宋体" w:cs="宋体"/>
                <w:b/>
                <w:bCs/>
                <w:sz w:val="21"/>
                <w:szCs w:val="21"/>
              </w:rPr>
              <w:t>全厂直接排放合计</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氨氮（NH3-N）</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21.9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1.877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0.889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0.995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2.806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6.567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总铅</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pH值</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总砷</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0.0009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0.0009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0.0018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五日生化需氧量</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25.7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28.4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27.7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21.4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103.2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动植物油</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0.17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0.41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0.2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0.31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1.09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石油类</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0.48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0.07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0.14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0.69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化学需氧量</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438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61.69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68.57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70.37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76.18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276.81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总磷（以P计）</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4.38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0.389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0.594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0.529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0.391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1.903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色度</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阴离子表面活性剂</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0.13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0.13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烷基汞</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六价铬</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0.006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0.006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粪大肠菌群</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1510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760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910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920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4100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悬浮物</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24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22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23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23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92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流量</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2783500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2818300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2856300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2858800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11316900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总汞</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0.0004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0.00008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0.00006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0.00054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总氮（以N计）</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219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33.158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31.903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32.833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32.795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130.689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总镉</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b/>
                <w:bCs/>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总铬</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left"/>
              <w:rPr>
                <w:sz w:val="21"/>
                <w:szCs w:val="21"/>
              </w:rPr>
            </w:pPr>
            <w:r>
              <w:rPr>
                <w:rFonts w:ascii="宋体" w:hAnsi="宋体" w:eastAsia="宋体" w:cs="宋体"/>
                <w:sz w:val="21"/>
                <w:szCs w:val="21"/>
              </w:rPr>
              <w:t xml:space="preserve">0 </w:t>
            </w:r>
          </w:p>
        </w:tc>
        <w:tc>
          <w:tcPr>
            <w:tcW w:w="0" w:type="auto"/>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sz w:val="21"/>
                <w:szCs w:val="21"/>
              </w:rPr>
            </w:pPr>
          </w:p>
        </w:tc>
      </w:tr>
    </w:tbl>
    <w:p>
      <w:pPr>
        <w:pStyle w:val="4"/>
        <w:keepNext w:val="0"/>
        <w:keepLines w:val="0"/>
        <w:widowControl/>
        <w:suppressLineNumbers w:val="0"/>
      </w:pPr>
      <w:r>
        <w:rPr>
          <w:sz w:val="21"/>
          <w:szCs w:val="21"/>
        </w:rPr>
        <w:t>注：实际排放量指报告执行期内实际排放量</w:t>
      </w:r>
    </w:p>
    <w:p>
      <w:pPr>
        <w:pStyle w:val="3"/>
        <w:keepNext w:val="0"/>
        <w:keepLines w:val="0"/>
        <w:widowControl/>
        <w:suppressLineNumbers w:val="0"/>
      </w:pPr>
      <w:r>
        <w:t>（二）超标排放信息</w:t>
      </w:r>
    </w:p>
    <w:p>
      <w:pPr>
        <w:keepNext w:val="0"/>
        <w:keepLines w:val="0"/>
        <w:widowControl/>
        <w:suppressLineNumbers w:val="0"/>
        <w:jc w:val="left"/>
      </w:pPr>
      <w:r>
        <w:rPr>
          <w:rFonts w:ascii="宋体" w:hAnsi="宋体" w:eastAsia="宋体" w:cs="宋体"/>
          <w:vanish/>
          <w:sz w:val="21"/>
          <w:szCs w:val="21"/>
        </w:rPr>
        <w:object>
          <v:shape id="_x0000_i1057" o:spt="201" alt="" type="#_x0000_t201" style="height:18pt;width:72pt;" o:ole="t" filled="f" o:preferrelative="t" stroked="f" coordsize="21600,21600">
            <v:path/>
            <v:fill on="f" focussize="0,0"/>
            <v:stroke on="f"/>
            <v:imagedata r:id="rId68" o:title=""/>
            <o:lock v:ext="edit" aspectratio="t"/>
            <w10:wrap type="none"/>
            <w10:anchorlock/>
          </v:shape>
          <w:control r:id="rId67" w:name="Control 33" w:shapeid="_x0000_i1057"/>
        </w:object>
      </w:r>
    </w:p>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rPr>
        <w:t>表6-3 有组织废气污染物超标时段小时均值报表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4499"/>
        <w:gridCol w:w="1571"/>
        <w:gridCol w:w="1337"/>
        <w:gridCol w:w="1805"/>
        <w:gridCol w:w="3326"/>
        <w:gridCol w:w="15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4500" w:type="dxa"/>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超标时段</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生产设施编号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排放口编号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超标污染物种类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实际排放浓度（折标，mg/m3）</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超标原因说明</w:t>
            </w:r>
          </w:p>
        </w:tc>
      </w:tr>
    </w:tbl>
    <w:p>
      <w:pPr>
        <w:pStyle w:val="4"/>
        <w:keepNext w:val="0"/>
        <w:keepLines w:val="0"/>
        <w:widowControl/>
        <w:suppressLineNumbers w:val="0"/>
        <w:jc w:val="center"/>
        <w:rPr>
          <w:rFonts w:ascii="仿宋_GB2312" w:hAnsi="仿宋_GB2312" w:eastAsia="仿宋_GB2312" w:cs="仿宋_GB2312"/>
          <w:sz w:val="24"/>
          <w:szCs w:val="24"/>
        </w:rPr>
      </w:pPr>
      <w:r>
        <w:rPr>
          <w:rFonts w:ascii="仿宋_GB2312" w:hAnsi="仿宋_GB2312" w:eastAsia="仿宋_GB2312" w:cs="仿宋_GB2312"/>
          <w:sz w:val="24"/>
          <w:szCs w:val="24"/>
        </w:rPr>
        <w:t>表6-4 废水污染物超标时段日均值报表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4500"/>
        <w:gridCol w:w="1622"/>
        <w:gridCol w:w="2189"/>
        <w:gridCol w:w="3892"/>
        <w:gridCol w:w="19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4500" w:type="dxa"/>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超标时段</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排放口编号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超标污染物种类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实际排放浓度（折标，mg/L）</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超标原因说明</w:t>
            </w:r>
          </w:p>
        </w:tc>
      </w:tr>
    </w:tbl>
    <w:p>
      <w:pPr>
        <w:pStyle w:val="3"/>
        <w:keepNext w:val="0"/>
        <w:keepLines w:val="0"/>
        <w:widowControl/>
        <w:suppressLineNumbers w:val="0"/>
      </w:pPr>
      <w:r>
        <w:t>（三）特殊时段废气污染物排放信息</w:t>
      </w:r>
    </w:p>
    <w:p>
      <w:pPr>
        <w:keepNext w:val="0"/>
        <w:keepLines w:val="0"/>
        <w:widowControl/>
        <w:suppressLineNumbers w:val="0"/>
        <w:jc w:val="left"/>
      </w:pPr>
      <w:r>
        <w:rPr>
          <w:rFonts w:ascii="宋体" w:hAnsi="宋体" w:eastAsia="宋体" w:cs="宋体"/>
          <w:vanish/>
          <w:sz w:val="21"/>
          <w:szCs w:val="21"/>
        </w:rPr>
        <w:object>
          <v:shape id="_x0000_i1058" o:spt="201" alt="" type="#_x0000_t201" style="height:18pt;width:72pt;" o:ole="t" filled="f" o:preferrelative="t" stroked="f" coordsize="21600,21600">
            <v:path/>
            <v:fill on="f" focussize="0,0"/>
            <v:stroke on="f"/>
            <v:imagedata r:id="rId70" o:title=""/>
            <o:lock v:ext="edit" aspectratio="t"/>
            <w10:wrap type="none"/>
            <w10:anchorlock/>
          </v:shape>
          <w:control r:id="rId69" w:name="Control 34" w:shapeid="_x0000_i1058"/>
        </w:object>
      </w:r>
    </w:p>
    <w:p>
      <w:pPr>
        <w:pStyle w:val="4"/>
        <w:keepNext w:val="0"/>
        <w:keepLines w:val="0"/>
        <w:widowControl/>
        <w:suppressLineNumbers w:val="0"/>
        <w:spacing w:before="100" w:beforeAutospacing="1" w:after="100" w:afterAutospacing="1"/>
        <w:ind w:left="0" w:right="0"/>
      </w:pPr>
      <w:r>
        <w:rPr>
          <w:sz w:val="21"/>
          <w:szCs w:val="21"/>
        </w:rPr>
        <w:t>表6-5 特殊时段废气污染物实际排放量</w:t>
      </w:r>
    </w:p>
    <w:p>
      <w:pPr>
        <w:keepNext w:val="0"/>
        <w:keepLines w:val="0"/>
        <w:widowControl/>
        <w:suppressLineNumbers w:val="0"/>
        <w:jc w:val="left"/>
        <w:rPr>
          <w:sz w:val="21"/>
          <w:szCs w:val="21"/>
        </w:rPr>
      </w:pPr>
      <w:r>
        <w:rPr>
          <w:rFonts w:ascii="宋体" w:hAnsi="宋体" w:eastAsia="宋体" w:cs="宋体"/>
          <w:sz w:val="21"/>
          <w:szCs w:val="21"/>
        </w:rPr>
        <w:t xml:space="preserve">重污染天气应急预警期间等特殊时段 </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554"/>
        <w:gridCol w:w="943"/>
        <w:gridCol w:w="2012"/>
        <w:gridCol w:w="1153"/>
        <w:gridCol w:w="1736"/>
        <w:gridCol w:w="1736"/>
        <w:gridCol w:w="1915"/>
        <w:gridCol w:w="40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日期</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废气类型</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排放口编号/设施编号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污染物种类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许可日排放量(kg)</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实际日排放量(kg)</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是否超标及超标原因</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全场总计</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颗粒物</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restart"/>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如排污许可证未许可特殊时段排放量, 可不填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SO2</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VOCs</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NOx</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keepNext w:val="0"/>
              <w:keepLines w:val="0"/>
              <w:widowControl/>
              <w:suppressLineNumbers w:val="0"/>
              <w:jc w:val="left"/>
              <w:rPr>
                <w:sz w:val="21"/>
                <w:szCs w:val="21"/>
              </w:rPr>
            </w:pPr>
            <w:r>
              <w:rPr>
                <w:rFonts w:ascii="宋体" w:hAnsi="宋体" w:eastAsia="宋体" w:cs="宋体"/>
                <w:sz w:val="21"/>
                <w:szCs w:val="21"/>
              </w:rPr>
              <w:t>/</w:t>
            </w: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noWrap w:val="0"/>
            <w:tcMar>
              <w:top w:w="60" w:type="dxa"/>
              <w:left w:w="75" w:type="dxa"/>
              <w:bottom w:w="60" w:type="dxa"/>
              <w:right w:w="75" w:type="dxa"/>
            </w:tcMar>
            <w:vAlign w:val="center"/>
          </w:tcPr>
          <w:p>
            <w:pPr>
              <w:rPr>
                <w:rFonts w:hint="eastAsia" w:ascii="宋体"/>
                <w:sz w:val="21"/>
                <w:szCs w:val="21"/>
              </w:rPr>
            </w:pPr>
          </w:p>
        </w:tc>
      </w:tr>
    </w:tbl>
    <w:p>
      <w:pPr>
        <w:keepNext w:val="0"/>
        <w:keepLines w:val="0"/>
        <w:widowControl/>
        <w:suppressLineNumbers w:val="0"/>
        <w:jc w:val="left"/>
        <w:rPr>
          <w:sz w:val="21"/>
          <w:szCs w:val="21"/>
        </w:rPr>
      </w:pPr>
      <w:r>
        <w:rPr>
          <w:rFonts w:ascii="宋体" w:hAnsi="宋体" w:eastAsia="宋体" w:cs="宋体"/>
          <w:sz w:val="21"/>
          <w:szCs w:val="21"/>
        </w:rPr>
        <w:t xml:space="preserve">冬防等特殊时段 </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733"/>
        <w:gridCol w:w="1274"/>
        <w:gridCol w:w="2760"/>
        <w:gridCol w:w="1544"/>
        <w:gridCol w:w="2220"/>
        <w:gridCol w:w="2220"/>
        <w:gridCol w:w="2625"/>
        <w:gridCol w:w="7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月份</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废气类型</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排放口编号/设施编号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污染物种类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许可月排放量(t)</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实际月排放量(t)</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是否超标及超标原因</w:t>
            </w:r>
          </w:p>
        </w:tc>
        <w:tc>
          <w:tcPr>
            <w:tcW w:w="0" w:type="auto"/>
            <w:tcBorders>
              <w:top w:val="single" w:color="000000" w:sz="6" w:space="0"/>
              <w:left w:val="single" w:color="000000" w:sz="6" w:space="0"/>
              <w:bottom w:val="single" w:color="000000" w:sz="6" w:space="0"/>
              <w:right w:val="single" w:color="000000" w:sz="6" w:space="0"/>
            </w:tcBorders>
            <w:shd w:val="clear" w:color="auto" w:fill="FFFFFF"/>
            <w:noWrap w:val="0"/>
            <w:tcMar>
              <w:top w:w="60" w:type="dxa"/>
              <w:left w:w="75" w:type="dxa"/>
              <w:bottom w:w="60" w:type="dxa"/>
              <w:right w:w="75" w:type="dxa"/>
            </w:tcMar>
            <w:vAlign w:val="center"/>
          </w:tcPr>
          <w:p>
            <w:pPr>
              <w:keepNext w:val="0"/>
              <w:keepLines w:val="0"/>
              <w:widowControl/>
              <w:suppressLineNumbers w:val="0"/>
              <w:jc w:val="center"/>
              <w:rPr>
                <w:sz w:val="21"/>
                <w:szCs w:val="21"/>
              </w:rPr>
            </w:pPr>
            <w:r>
              <w:rPr>
                <w:rFonts w:ascii="宋体" w:hAnsi="宋体" w:eastAsia="宋体" w:cs="宋体"/>
                <w:sz w:val="21"/>
                <w:szCs w:val="21"/>
              </w:rPr>
              <w:t>备注</w:t>
            </w:r>
          </w:p>
        </w:tc>
      </w:tr>
    </w:tbl>
    <w:p>
      <w:pPr>
        <w:keepNext w:val="0"/>
        <w:keepLines w:val="0"/>
        <w:widowControl/>
        <w:suppressLineNumbers w:val="0"/>
        <w:spacing w:after="240" w:afterAutospacing="0"/>
        <w:jc w:val="left"/>
      </w:pPr>
      <w:r>
        <w:rPr>
          <w:rFonts w:ascii="宋体" w:hAnsi="宋体" w:eastAsia="宋体" w:cs="宋体"/>
          <w:sz w:val="21"/>
          <w:szCs w:val="21"/>
        </w:rPr>
        <w:br w:type="textWrapping"/>
      </w:r>
      <w:r>
        <w:rPr>
          <w:rFonts w:ascii="宋体" w:hAnsi="宋体" w:eastAsia="宋体" w:cs="宋体"/>
          <w:sz w:val="21"/>
          <w:szCs w:val="21"/>
        </w:rPr>
        <w:br w:type="textWrapping"/>
      </w:r>
    </w:p>
    <w:p>
      <w:pPr>
        <w:pStyle w:val="3"/>
        <w:keepNext w:val="0"/>
        <w:keepLines w:val="0"/>
        <w:widowControl/>
        <w:suppressLineNumbers w:val="0"/>
      </w:pPr>
      <w:r>
        <w:rPr>
          <w:shd w:val="clear" w:color="auto" w:fill="FFFFFF"/>
        </w:rPr>
        <w:t>（四）结论</w:t>
      </w:r>
    </w:p>
    <w:p>
      <w:pPr>
        <w:keepNext w:val="0"/>
        <w:keepLines w:val="0"/>
        <w:widowControl/>
        <w:suppressLineNumbers w:val="0"/>
        <w:jc w:val="left"/>
      </w:pPr>
      <w:r>
        <w:rPr>
          <w:rFonts w:ascii="宋体" w:hAnsi="宋体" w:eastAsia="宋体" w:cs="宋体"/>
          <w:vanish/>
          <w:sz w:val="21"/>
          <w:szCs w:val="21"/>
          <w:shd w:val="clear" w:color="auto" w:fill="FFFFFF"/>
        </w:rPr>
        <w:object>
          <v:shape id="_x0000_i1059" o:spt="201" alt="" type="#_x0000_t201" style="height:18pt;width:72pt;" o:ole="t" filled="f" o:preferrelative="t" stroked="f" coordsize="21600,21600">
            <v:path/>
            <v:fill on="f" focussize="0,0"/>
            <v:stroke on="f"/>
            <v:imagedata r:id="rId72" o:title=""/>
            <o:lock v:ext="edit" aspectratio="t"/>
            <w10:wrap type="none"/>
            <w10:anchorlock/>
          </v:shape>
          <w:control r:id="rId71" w:name="Control 35" w:shapeid="_x0000_i1059"/>
        </w:objec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sz w:val="21"/>
          <w:szCs w:val="21"/>
          <w:shd w:val="clear" w:color="auto" w:fill="FFFFFF"/>
        </w:rPr>
        <w:t xml:space="preserve">我厂全年正常运行，COD、氨氮、总磷、总氮四项污染因子安装有在线监控设施，并于环保部门联网，2021年内无超标数据。 </w:t>
      </w:r>
    </w:p>
    <w:p>
      <w:pPr>
        <w:pStyle w:val="2"/>
        <w:keepNext w:val="0"/>
        <w:keepLines w:val="0"/>
        <w:widowControl/>
        <w:suppressLineNumbers w:val="0"/>
      </w:pPr>
      <w:r>
        <w:t>七、其他需要说明的情况</w:t>
      </w:r>
    </w:p>
    <w:p>
      <w:pPr>
        <w:keepNext w:val="0"/>
        <w:keepLines w:val="0"/>
        <w:widowControl/>
        <w:suppressLineNumbers w:val="0"/>
        <w:jc w:val="left"/>
      </w:pPr>
      <w:r>
        <w:rPr>
          <w:rFonts w:ascii="宋体" w:hAnsi="宋体" w:eastAsia="宋体" w:cs="宋体"/>
          <w:vanish/>
          <w:sz w:val="21"/>
          <w:szCs w:val="21"/>
        </w:rPr>
        <w:object>
          <v:shape id="_x0000_i1060" o:spt="201" alt="" type="#_x0000_t201" style="height:18pt;width:72pt;" o:ole="t" filled="f" o:preferrelative="t" stroked="f" coordsize="21600,21600">
            <v:path/>
            <v:fill on="f" focussize="0,0"/>
            <v:stroke on="f"/>
            <v:imagedata r:id="rId74" o:title=""/>
            <o:lock v:ext="edit" aspectratio="t"/>
            <w10:wrap type="none"/>
            <w10:anchorlock/>
          </v:shape>
          <w:control r:id="rId73" w:name="Control 36" w:shapeid="_x0000_i1060"/>
        </w:objec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jc w:val="left"/>
        <w:rPr>
          <w:sz w:val="21"/>
          <w:szCs w:val="21"/>
        </w:rPr>
      </w:pPr>
      <w:r>
        <w:rPr>
          <w:rFonts w:ascii="宋体" w:hAnsi="宋体" w:eastAsia="宋体" w:cs="宋体"/>
          <w:sz w:val="21"/>
          <w:szCs w:val="21"/>
          <w:shd w:val="clear" w:color="auto" w:fill="FFFFFF"/>
        </w:rPr>
        <w:t xml:space="preserve">我厂全年正常运行，COD、氨氮、总磷、总氮四项污染因子安装有在线监控设施，并于环保部门联网，2021年内无超标数据。 </w:t>
      </w:r>
    </w:p>
    <w:p/>
    <w:sectPr>
      <w:pgSz w:w="16839" w:h="11906" w:orient="landscape"/>
      <w:pgMar w:top="1800" w:right="1440" w:bottom="1800" w:left="144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0000000000000000000"/>
    <w:charset w:val="00"/>
    <w:family w:val="auto"/>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563089"/>
    <w:rsid w:val="04D67248"/>
    <w:rsid w:val="7B5630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left"/>
    </w:pPr>
    <w:rPr>
      <w:rFonts w:ascii="宋体" w:hAnsi="宋体" w:eastAsia="宋体" w:cs="宋体"/>
      <w:kern w:val="0"/>
      <w:sz w:val="24"/>
      <w:szCs w:val="24"/>
      <w:lang w:val="en-US" w:eastAsia="zh-CN" w:bidi="ar"/>
    </w:rPr>
  </w:style>
  <w:style w:type="paragraph" w:styleId="2">
    <w:name w:val="heading 2"/>
    <w:basedOn w:val="1"/>
    <w:next w:val="1"/>
    <w:unhideWhenUsed/>
    <w:qFormat/>
    <w:uiPriority w:val="0"/>
    <w:pPr>
      <w:spacing w:before="100" w:beforeAutospacing="1" w:after="100" w:afterAutospacing="1"/>
      <w:jc w:val="left"/>
      <w:outlineLvl w:val="1"/>
    </w:pPr>
    <w:rPr>
      <w:rFonts w:ascii="黑体" w:hAnsi="宋体" w:eastAsia="黑体" w:cs="黑体"/>
      <w:b/>
      <w:bCs/>
      <w:kern w:val="0"/>
      <w:sz w:val="30"/>
      <w:szCs w:val="30"/>
      <w:lang w:val="en-US" w:eastAsia="zh-CN" w:bidi="ar"/>
    </w:rPr>
  </w:style>
  <w:style w:type="paragraph" w:styleId="3">
    <w:name w:val="heading 3"/>
    <w:basedOn w:val="1"/>
    <w:next w:val="1"/>
    <w:unhideWhenUsed/>
    <w:qFormat/>
    <w:uiPriority w:val="0"/>
    <w:pPr>
      <w:spacing w:before="0" w:beforeAutospacing="0" w:after="0" w:afterAutospacing="0"/>
      <w:ind w:left="0" w:right="0"/>
      <w:jc w:val="left"/>
      <w:outlineLvl w:val="2"/>
    </w:pPr>
    <w:rPr>
      <w:rFonts w:hint="eastAsia" w:ascii="宋体" w:hAnsi="宋体" w:eastAsia="宋体" w:cs="宋体"/>
      <w:kern w:val="0"/>
      <w:sz w:val="27"/>
      <w:szCs w:val="27"/>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control" Target="activeX/activeX4.xml"/><Relationship Id="rId8" Type="http://schemas.openxmlformats.org/officeDocument/2006/relationships/control" Target="activeX/activeX3.xml"/><Relationship Id="rId76" Type="http://schemas.openxmlformats.org/officeDocument/2006/relationships/fontTable" Target="fontTable.xml"/><Relationship Id="rId75" Type="http://schemas.openxmlformats.org/officeDocument/2006/relationships/customXml" Target="../customXml/item1.xml"/><Relationship Id="rId74" Type="http://schemas.openxmlformats.org/officeDocument/2006/relationships/image" Target="media/image35.wmf"/><Relationship Id="rId73" Type="http://schemas.openxmlformats.org/officeDocument/2006/relationships/control" Target="activeX/activeX36.xml"/><Relationship Id="rId72" Type="http://schemas.openxmlformats.org/officeDocument/2006/relationships/image" Target="media/image34.wmf"/><Relationship Id="rId71" Type="http://schemas.openxmlformats.org/officeDocument/2006/relationships/control" Target="activeX/activeX35.xml"/><Relationship Id="rId70" Type="http://schemas.openxmlformats.org/officeDocument/2006/relationships/image" Target="media/image33.wmf"/><Relationship Id="rId7" Type="http://schemas.openxmlformats.org/officeDocument/2006/relationships/image" Target="media/image2.wmf"/><Relationship Id="rId69" Type="http://schemas.openxmlformats.org/officeDocument/2006/relationships/control" Target="activeX/activeX34.xml"/><Relationship Id="rId68" Type="http://schemas.openxmlformats.org/officeDocument/2006/relationships/image" Target="media/image32.wmf"/><Relationship Id="rId67" Type="http://schemas.openxmlformats.org/officeDocument/2006/relationships/control" Target="activeX/activeX33.xml"/><Relationship Id="rId66" Type="http://schemas.openxmlformats.org/officeDocument/2006/relationships/image" Target="media/image31.wmf"/><Relationship Id="rId65" Type="http://schemas.openxmlformats.org/officeDocument/2006/relationships/control" Target="activeX/activeX32.xml"/><Relationship Id="rId64" Type="http://schemas.openxmlformats.org/officeDocument/2006/relationships/image" Target="media/image30.wmf"/><Relationship Id="rId63" Type="http://schemas.openxmlformats.org/officeDocument/2006/relationships/control" Target="activeX/activeX31.xml"/><Relationship Id="rId62" Type="http://schemas.openxmlformats.org/officeDocument/2006/relationships/image" Target="media/image29.wmf"/><Relationship Id="rId61" Type="http://schemas.openxmlformats.org/officeDocument/2006/relationships/control" Target="activeX/activeX30.xml"/><Relationship Id="rId60" Type="http://schemas.openxmlformats.org/officeDocument/2006/relationships/image" Target="media/image28.wmf"/><Relationship Id="rId6" Type="http://schemas.openxmlformats.org/officeDocument/2006/relationships/control" Target="activeX/activeX2.xml"/><Relationship Id="rId59" Type="http://schemas.openxmlformats.org/officeDocument/2006/relationships/control" Target="activeX/activeX29.xml"/><Relationship Id="rId58" Type="http://schemas.openxmlformats.org/officeDocument/2006/relationships/image" Target="media/image27.wmf"/><Relationship Id="rId57" Type="http://schemas.openxmlformats.org/officeDocument/2006/relationships/control" Target="activeX/activeX28.xml"/><Relationship Id="rId56" Type="http://schemas.openxmlformats.org/officeDocument/2006/relationships/image" Target="media/image26.wmf"/><Relationship Id="rId55" Type="http://schemas.openxmlformats.org/officeDocument/2006/relationships/control" Target="activeX/activeX27.xml"/><Relationship Id="rId54" Type="http://schemas.openxmlformats.org/officeDocument/2006/relationships/image" Target="media/image25.wmf"/><Relationship Id="rId53" Type="http://schemas.openxmlformats.org/officeDocument/2006/relationships/control" Target="activeX/activeX26.xml"/><Relationship Id="rId52" Type="http://schemas.openxmlformats.org/officeDocument/2006/relationships/image" Target="media/image24.wmf"/><Relationship Id="rId51" Type="http://schemas.openxmlformats.org/officeDocument/2006/relationships/control" Target="activeX/activeX25.xml"/><Relationship Id="rId50" Type="http://schemas.openxmlformats.org/officeDocument/2006/relationships/image" Target="media/image23.wmf"/><Relationship Id="rId5" Type="http://schemas.openxmlformats.org/officeDocument/2006/relationships/image" Target="media/image1.wmf"/><Relationship Id="rId49" Type="http://schemas.openxmlformats.org/officeDocument/2006/relationships/control" Target="activeX/activeX24.xml"/><Relationship Id="rId48" Type="http://schemas.openxmlformats.org/officeDocument/2006/relationships/image" Target="media/image22.wmf"/><Relationship Id="rId47" Type="http://schemas.openxmlformats.org/officeDocument/2006/relationships/control" Target="activeX/activeX23.xml"/><Relationship Id="rId46" Type="http://schemas.openxmlformats.org/officeDocument/2006/relationships/image" Target="media/image21.wmf"/><Relationship Id="rId45" Type="http://schemas.openxmlformats.org/officeDocument/2006/relationships/control" Target="activeX/activeX22.xml"/><Relationship Id="rId44" Type="http://schemas.openxmlformats.org/officeDocument/2006/relationships/image" Target="media/image20.wmf"/><Relationship Id="rId43" Type="http://schemas.openxmlformats.org/officeDocument/2006/relationships/control" Target="activeX/activeX21.xml"/><Relationship Id="rId42" Type="http://schemas.openxmlformats.org/officeDocument/2006/relationships/image" Target="media/image19.wmf"/><Relationship Id="rId41" Type="http://schemas.openxmlformats.org/officeDocument/2006/relationships/control" Target="activeX/activeX20.xml"/><Relationship Id="rId40" Type="http://schemas.openxmlformats.org/officeDocument/2006/relationships/image" Target="media/image18.wmf"/><Relationship Id="rId4" Type="http://schemas.openxmlformats.org/officeDocument/2006/relationships/control" Target="activeX/activeX1.xml"/><Relationship Id="rId39" Type="http://schemas.openxmlformats.org/officeDocument/2006/relationships/control" Target="activeX/activeX19.xml"/><Relationship Id="rId38" Type="http://schemas.openxmlformats.org/officeDocument/2006/relationships/image" Target="media/image17.wmf"/><Relationship Id="rId37" Type="http://schemas.openxmlformats.org/officeDocument/2006/relationships/control" Target="activeX/activeX18.xml"/><Relationship Id="rId36" Type="http://schemas.openxmlformats.org/officeDocument/2006/relationships/image" Target="media/image16.wmf"/><Relationship Id="rId35" Type="http://schemas.openxmlformats.org/officeDocument/2006/relationships/control" Target="activeX/activeX17.xml"/><Relationship Id="rId34" Type="http://schemas.openxmlformats.org/officeDocument/2006/relationships/image" Target="media/image15.wmf"/><Relationship Id="rId33" Type="http://schemas.openxmlformats.org/officeDocument/2006/relationships/control" Target="activeX/activeX16.xml"/><Relationship Id="rId32" Type="http://schemas.openxmlformats.org/officeDocument/2006/relationships/image" Target="media/image14.wmf"/><Relationship Id="rId31" Type="http://schemas.openxmlformats.org/officeDocument/2006/relationships/control" Target="activeX/activeX15.xml"/><Relationship Id="rId30" Type="http://schemas.openxmlformats.org/officeDocument/2006/relationships/image" Target="media/image13.wmf"/><Relationship Id="rId3" Type="http://schemas.openxmlformats.org/officeDocument/2006/relationships/theme" Target="theme/theme1.xml"/><Relationship Id="rId29" Type="http://schemas.openxmlformats.org/officeDocument/2006/relationships/control" Target="activeX/activeX14.xml"/><Relationship Id="rId28" Type="http://schemas.openxmlformats.org/officeDocument/2006/relationships/image" Target="media/image12.wmf"/><Relationship Id="rId27" Type="http://schemas.openxmlformats.org/officeDocument/2006/relationships/control" Target="activeX/activeX13.xml"/><Relationship Id="rId26" Type="http://schemas.openxmlformats.org/officeDocument/2006/relationships/image" Target="media/image11.wmf"/><Relationship Id="rId25" Type="http://schemas.openxmlformats.org/officeDocument/2006/relationships/control" Target="activeX/activeX12.xml"/><Relationship Id="rId24" Type="http://schemas.openxmlformats.org/officeDocument/2006/relationships/image" Target="media/image10.wmf"/><Relationship Id="rId23" Type="http://schemas.openxmlformats.org/officeDocument/2006/relationships/control" Target="activeX/activeX11.xml"/><Relationship Id="rId22" Type="http://schemas.openxmlformats.org/officeDocument/2006/relationships/image" Target="media/image9.wmf"/><Relationship Id="rId21" Type="http://schemas.openxmlformats.org/officeDocument/2006/relationships/control" Target="activeX/activeX10.xml"/><Relationship Id="rId20" Type="http://schemas.openxmlformats.org/officeDocument/2006/relationships/image" Target="media/image8.wmf"/><Relationship Id="rId2" Type="http://schemas.openxmlformats.org/officeDocument/2006/relationships/settings" Target="settings.xml"/><Relationship Id="rId19" Type="http://schemas.openxmlformats.org/officeDocument/2006/relationships/control" Target="activeX/activeX9.xml"/><Relationship Id="rId18" Type="http://schemas.openxmlformats.org/officeDocument/2006/relationships/image" Target="media/image7.wmf"/><Relationship Id="rId17" Type="http://schemas.openxmlformats.org/officeDocument/2006/relationships/control" Target="activeX/activeX8.xml"/><Relationship Id="rId16" Type="http://schemas.openxmlformats.org/officeDocument/2006/relationships/image" Target="media/image6.wmf"/><Relationship Id="rId15" Type="http://schemas.openxmlformats.org/officeDocument/2006/relationships/control" Target="activeX/activeX7.xml"/><Relationship Id="rId14" Type="http://schemas.openxmlformats.org/officeDocument/2006/relationships/image" Target="media/image5.wmf"/><Relationship Id="rId13" Type="http://schemas.openxmlformats.org/officeDocument/2006/relationships/control" Target="activeX/activeX6.xml"/><Relationship Id="rId12" Type="http://schemas.openxmlformats.org/officeDocument/2006/relationships/image" Target="media/image4.wmf"/><Relationship Id="rId11" Type="http://schemas.openxmlformats.org/officeDocument/2006/relationships/control" Target="activeX/activeX5.xml"/><Relationship Id="rId10" Type="http://schemas.openxmlformats.org/officeDocument/2006/relationships/image" Target="media/image3.wmf"/><Relationship Id="rId1" Type="http://schemas.openxmlformats.org/officeDocument/2006/relationships/styles" Target="style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9.bin"/></Relationships>
</file>

<file path=word/activeX/_rels/activeX15.xml.rels><?xml version="1.0" encoding="UTF-8" standalone="yes"?>
<Relationships xmlns="http://schemas.openxmlformats.org/package/2006/relationships"><Relationship Id="rId1" Type="http://schemas.microsoft.com/office/2006/relationships/activeXControlBinary" Target="activeX20.bin"/></Relationships>
</file>

<file path=word/activeX/_rels/activeX16.xml.rels><?xml version="1.0" encoding="UTF-8" standalone="yes"?>
<Relationships xmlns="http://schemas.openxmlformats.org/package/2006/relationships"><Relationship Id="rId1" Type="http://schemas.microsoft.com/office/2006/relationships/activeXControlBinary" Target="activeX21.bin"/></Relationships>
</file>

<file path=word/activeX/_rels/activeX17.xml.rels><?xml version="1.0" encoding="UTF-8" standalone="yes"?>
<Relationships xmlns="http://schemas.openxmlformats.org/package/2006/relationships"><Relationship Id="rId1" Type="http://schemas.microsoft.com/office/2006/relationships/activeXControlBinary" Target="activeX22.bin"/></Relationships>
</file>

<file path=word/activeX/_rels/activeX18.xml.rels><?xml version="1.0" encoding="UTF-8" standalone="yes"?>
<Relationships xmlns="http://schemas.openxmlformats.org/package/2006/relationships"><Relationship Id="rId1" Type="http://schemas.microsoft.com/office/2006/relationships/activeXControlBinary" Target="activeX23.bin"/></Relationships>
</file>

<file path=word/activeX/_rels/activeX19.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9.bin"/></Relationships>
</file>

<file path=word/activeX/_rels/activeX25.xml.rels><?xml version="1.0" encoding="UTF-8" standalone="yes"?>
<Relationships xmlns="http://schemas.openxmlformats.org/package/2006/relationships"><Relationship Id="rId1" Type="http://schemas.microsoft.com/office/2006/relationships/activeXControlBinary" Target="activeX30.bin"/></Relationships>
</file>

<file path=word/activeX/_rels/activeX26.xml.rels><?xml version="1.0" encoding="UTF-8" standalone="yes"?>
<Relationships xmlns="http://schemas.openxmlformats.org/package/2006/relationships"><Relationship Id="rId1" Type="http://schemas.microsoft.com/office/2006/relationships/activeXControlBinary" Target="activeX31.bin"/></Relationships>
</file>

<file path=word/activeX/_rels/activeX27.xml.rels><?xml version="1.0" encoding="UTF-8" standalone="yes"?>
<Relationships xmlns="http://schemas.openxmlformats.org/package/2006/relationships"><Relationship Id="rId1" Type="http://schemas.microsoft.com/office/2006/relationships/activeXControlBinary" Target="activeX32.bin"/></Relationships>
</file>

<file path=word/activeX/_rels/activeX28.xml.rels><?xml version="1.0" encoding="UTF-8" standalone="yes"?>
<Relationships xmlns="http://schemas.openxmlformats.org/package/2006/relationships"><Relationship Id="rId1" Type="http://schemas.microsoft.com/office/2006/relationships/activeXControlBinary" Target="activeX33.bin"/></Relationships>
</file>

<file path=word/activeX/_rels/activeX29.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2.xml.rels><?xml version="1.0" encoding="UTF-8" standalone="yes"?>
<Relationships xmlns="http://schemas.openxmlformats.org/package/2006/relationships"><Relationship Id="rId1" Type="http://schemas.microsoft.com/office/2006/relationships/activeXControlBinary" Target="activeX14.bin"/></Relationships>
</file>

<file path=word/activeX/_rels/activeX33.xml.rels><?xml version="1.0" encoding="UTF-8" standalone="yes"?>
<Relationships xmlns="http://schemas.openxmlformats.org/package/2006/relationships"><Relationship Id="rId1" Type="http://schemas.microsoft.com/office/2006/relationships/activeXControlBinary" Target="activeX15.bin"/></Relationships>
</file>

<file path=word/activeX/_rels/activeX34.xml.rels><?xml version="1.0" encoding="UTF-8" standalone="yes"?>
<Relationships xmlns="http://schemas.openxmlformats.org/package/2006/relationships"><Relationship Id="rId1" Type="http://schemas.microsoft.com/office/2006/relationships/activeXControlBinary" Target="activeX16.bin"/></Relationships>
</file>

<file path=word/activeX/_rels/activeX35.xml.rels><?xml version="1.0" encoding="UTF-8" standalone="yes"?>
<Relationships xmlns="http://schemas.openxmlformats.org/package/2006/relationships"><Relationship Id="rId1" Type="http://schemas.microsoft.com/office/2006/relationships/activeXControlBinary" Target="activeX17.bin"/></Relationships>
</file>

<file path=word/activeX/_rels/activeX36.xml.rels><?xml version="1.0" encoding="UTF-8" standalone="yes"?>
<Relationships xmlns="http://schemas.openxmlformats.org/package/2006/relationships"><Relationship Id="rId1" Type="http://schemas.microsoft.com/office/2006/relationships/activeXControlBinary" Target="activeX18.bin"/></Relationships>
</file>

<file path=word/activeX/activeX1.xml><?xml version="1.0" encoding="utf-8"?>
<ax:ocx xmlns:ax="http://schemas.microsoft.com/office/2006/activeX" xmlns:r="http://schemas.openxmlformats.org/officeDocument/2006/relationships" ax:classid="{5512D11C-5CC6-11CF-8D67-00AA00BDCE1D}" r:id="rId1" ax:persistence="persistStorage"/>
</file>

<file path=word/activeX/activeX2.xml><?xml version="1.0" encoding="utf-8"?>
<ax:ocx xmlns:ax="http://schemas.microsoft.com/office/2006/activeX" xmlns:r="http://schemas.openxmlformats.org/officeDocument/2006/relationships" ax:classid="{5512D11C-5CC6-11CF-8D67-00AA00BDCE1D}" r:id="rId1" ax:persistence="persistStorage"/>
</file>

<file path=word/activeX/activeX3.xml><?xml version="1.0" encoding="utf-8"?>
<ax:ocx xmlns:ax="http://schemas.microsoft.com/office/2006/activeX" xmlns:r="http://schemas.openxmlformats.org/officeDocument/2006/relationships" ax:classid="{5512D11C-5CC6-11CF-8D67-00AA00BDCE1D}" r:id="rId1" ax:persistence="persistStorage"/>
</file>

<file path=word/activeX/activeX4.xml><?xml version="1.0" encoding="utf-8"?>
<ax:ocx xmlns:ax="http://schemas.microsoft.com/office/2006/activeX" xmlns:r="http://schemas.openxmlformats.org/officeDocument/2006/relationships" ax:classid="{5512D11C-5CC6-11CF-8D67-00AA00BDCE1D}" r:id="rId1" ax:persistence="persistStorage"/>
</file>

<file path=word/activeX/activeX5.xml><?xml version="1.0" encoding="utf-8"?>
<ax:ocx xmlns:ax="http://schemas.microsoft.com/office/2006/activeX" xmlns:r="http://schemas.openxmlformats.org/officeDocument/2006/relationships" ax:classid="{5512D11C-5CC6-11CF-8D67-00AA00BDCE1D}" r:id="rId1" ax:persistence="persistStorage"/>
</file>

<file path=word/activeX/activeX6.xml><?xml version="1.0" encoding="utf-8"?>
<ax:ocx xmlns:ax="http://schemas.microsoft.com/office/2006/activeX" xmlns:r="http://schemas.openxmlformats.org/officeDocument/2006/relationships" ax:classid="{5512D11C-5CC6-11CF-8D67-00AA00BDCE1D}" r:id="rId1" ax:persistence="persistStorage"/>
</file>

<file path=word/activeX/activeX7.xml><?xml version="1.0" encoding="utf-8"?>
<ax:ocx xmlns:ax="http://schemas.microsoft.com/office/2006/activeX" xmlns:r="http://schemas.openxmlformats.org/officeDocument/2006/relationships" ax:classid="{5512D11C-5CC6-11CF-8D67-00AA00BDCE1D}" r:id="rId1" ax:persistence="persistStorage"/>
</file>

<file path=word/activeX/activeX8.xml><?xml version="1.0" encoding="utf-8"?>
<ax:ocx xmlns:ax="http://schemas.microsoft.com/office/2006/activeX" xmlns:r="http://schemas.openxmlformats.org/officeDocument/2006/relationships" ax:classid="{5512D11C-5CC6-11CF-8D67-00AA00BDCE1D}" r:id="rId1" ax:persistence="persistStorage"/>
</file>

<file path=word/activeX/activeX9.xml><?xml version="1.0" encoding="utf-8"?>
<ax:ocx xmlns:ax="http://schemas.microsoft.com/office/2006/activeX" xmlns:r="http://schemas.openxmlformats.org/officeDocument/2006/relationships" ax:classid="{5512D11C-5CC6-11CF-8D67-00AA00BDCE1D}" r:id="rId1" ax:persistence="persistStorage"/>
</file>

<file path=word/activeX/activeX10.xml><?xml version="1.0" encoding="utf-8"?>
<ax:ocx xmlns:ax="http://schemas.microsoft.com/office/2006/activeX" xmlns:r="http://schemas.openxmlformats.org/officeDocument/2006/relationships" ax:classid="{5512D11C-5CC6-11CF-8D67-00AA00BDCE1D}" r:id="rId1" ax:persistence="persistStorage"/>
</file>

<file path=word/activeX/activeX11.xml><?xml version="1.0" encoding="utf-8"?>
<ax:ocx xmlns:ax="http://schemas.microsoft.com/office/2006/activeX" xmlns:r="http://schemas.openxmlformats.org/officeDocument/2006/relationships" ax:classid="{5512D11C-5CC6-11CF-8D67-00AA00BDCE1D}" r:id="rId1" ax:persistence="persistStorage"/>
</file>

<file path=word/activeX/activeX12.xml><?xml version="1.0" encoding="utf-8"?>
<ax:ocx xmlns:ax="http://schemas.microsoft.com/office/2006/activeX" xmlns:r="http://schemas.openxmlformats.org/officeDocument/2006/relationships" ax:classid="{5512D11C-5CC6-11CF-8D67-00AA00BDCE1D}" r:id="rId1" ax:persistence="persistStorage"/>
</file>

<file path=word/activeX/activeX13.xml><?xml version="1.0" encoding="utf-8"?>
<ax:ocx xmlns:ax="http://schemas.microsoft.com/office/2006/activeX" xmlns:r="http://schemas.openxmlformats.org/officeDocument/2006/relationships" ax:classid="{5512D11C-5CC6-11CF-8D67-00AA00BDCE1D}" r:id="rId1" ax:persistence="persistStorage"/>
</file>

<file path=word/activeX/activeX14.xml><?xml version="1.0" encoding="utf-8"?>
<ax:ocx xmlns:ax="http://schemas.microsoft.com/office/2006/activeX" xmlns:r="http://schemas.openxmlformats.org/officeDocument/2006/relationships" ax:classid="{5512D11C-5CC6-11CF-8D67-00AA00BDCE1D}" r:id="rId1" ax:persistence="persistStorage"/>
</file>

<file path=word/activeX/activeX15.xml><?xml version="1.0" encoding="utf-8"?>
<ax:ocx xmlns:ax="http://schemas.microsoft.com/office/2006/activeX" xmlns:r="http://schemas.openxmlformats.org/officeDocument/2006/relationships" ax:classid="{5512D11C-5CC6-11CF-8D67-00AA00BDCE1D}" r:id="rId1" ax:persistence="persistStorage"/>
</file>

<file path=word/activeX/activeX16.xml><?xml version="1.0" encoding="utf-8"?>
<ax:ocx xmlns:ax="http://schemas.microsoft.com/office/2006/activeX" xmlns:r="http://schemas.openxmlformats.org/officeDocument/2006/relationships" ax:classid="{5512D11C-5CC6-11CF-8D67-00AA00BDCE1D}" r:id="rId1" ax:persistence="persistStorage"/>
</file>

<file path=word/activeX/activeX17.xml><?xml version="1.0" encoding="utf-8"?>
<ax:ocx xmlns:ax="http://schemas.microsoft.com/office/2006/activeX" xmlns:r="http://schemas.openxmlformats.org/officeDocument/2006/relationships" ax:classid="{5512D11C-5CC6-11CF-8D67-00AA00BDCE1D}" r:id="rId1" ax:persistence="persistStorage"/>
</file>

<file path=word/activeX/activeX18.xml><?xml version="1.0" encoding="utf-8"?>
<ax:ocx xmlns:ax="http://schemas.microsoft.com/office/2006/activeX" xmlns:r="http://schemas.openxmlformats.org/officeDocument/2006/relationships" ax:classid="{5512D11C-5CC6-11CF-8D67-00AA00BDCE1D}" r:id="rId1" ax:persistence="persistStorage"/>
</file>

<file path=word/activeX/activeX19.xml><?xml version="1.0" encoding="utf-8"?>
<ax:ocx xmlns:ax="http://schemas.microsoft.com/office/2006/activeX" xmlns:r="http://schemas.openxmlformats.org/officeDocument/2006/relationships" ax:classid="{5512D11C-5CC6-11CF-8D67-00AA00BDCE1D}" r:id="rId1" ax:persistence="persistStorage"/>
</file>

<file path=word/activeX/activeX20.xml><?xml version="1.0" encoding="utf-8"?>
<ax:ocx xmlns:ax="http://schemas.microsoft.com/office/2006/activeX" xmlns:r="http://schemas.openxmlformats.org/officeDocument/2006/relationships" ax:classid="{5512D11C-5CC6-11CF-8D67-00AA00BDCE1D}" r:id="rId1" ax:persistence="persistStorage"/>
</file>

<file path=word/activeX/activeX21.xml><?xml version="1.0" encoding="utf-8"?>
<ax:ocx xmlns:ax="http://schemas.microsoft.com/office/2006/activeX" xmlns:r="http://schemas.openxmlformats.org/officeDocument/2006/relationships" ax:classid="{5512D11C-5CC6-11CF-8D67-00AA00BDCE1D}" r:id="rId1" ax:persistence="persistStorage"/>
</file>

<file path=word/activeX/activeX22.xml><?xml version="1.0" encoding="utf-8"?>
<ax:ocx xmlns:ax="http://schemas.microsoft.com/office/2006/activeX" xmlns:r="http://schemas.openxmlformats.org/officeDocument/2006/relationships" ax:classid="{5512D11C-5CC6-11CF-8D67-00AA00BDCE1D}" r:id="rId1" ax:persistence="persistStorage"/>
</file>

<file path=word/activeX/activeX23.xml><?xml version="1.0" encoding="utf-8"?>
<ax:ocx xmlns:ax="http://schemas.microsoft.com/office/2006/activeX" xmlns:r="http://schemas.openxmlformats.org/officeDocument/2006/relationships" ax:classid="{5512D11C-5CC6-11CF-8D67-00AA00BDCE1D}" r:id="rId1" ax:persistence="persistStorage"/>
</file>

<file path=word/activeX/activeX24.xml><?xml version="1.0" encoding="utf-8"?>
<ax:ocx xmlns:ax="http://schemas.microsoft.com/office/2006/activeX" xmlns:r="http://schemas.openxmlformats.org/officeDocument/2006/relationships" ax:classid="{5512D11C-5CC6-11CF-8D67-00AA00BDCE1D}" r:id="rId1" ax:persistence="persistStorage"/>
</file>

<file path=word/activeX/activeX25.xml><?xml version="1.0" encoding="utf-8"?>
<ax:ocx xmlns:ax="http://schemas.microsoft.com/office/2006/activeX" xmlns:r="http://schemas.openxmlformats.org/officeDocument/2006/relationships" ax:classid="{5512D11C-5CC6-11CF-8D67-00AA00BDCE1D}" r:id="rId1" ax:persistence="persistStorage"/>
</file>

<file path=word/activeX/activeX26.xml><?xml version="1.0" encoding="utf-8"?>
<ax:ocx xmlns:ax="http://schemas.microsoft.com/office/2006/activeX" xmlns:r="http://schemas.openxmlformats.org/officeDocument/2006/relationships" ax:classid="{5512D11C-5CC6-11CF-8D67-00AA00BDCE1D}" r:id="rId1" ax:persistence="persistStorage"/>
</file>

<file path=word/activeX/activeX27.xml><?xml version="1.0" encoding="utf-8"?>
<ax:ocx xmlns:ax="http://schemas.microsoft.com/office/2006/activeX" xmlns:r="http://schemas.openxmlformats.org/officeDocument/2006/relationships" ax:classid="{5512D11C-5CC6-11CF-8D67-00AA00BDCE1D}" r:id="rId1" ax:persistence="persistStorage"/>
</file>

<file path=word/activeX/activeX28.xml><?xml version="1.0" encoding="utf-8"?>
<ax:ocx xmlns:ax="http://schemas.microsoft.com/office/2006/activeX" xmlns:r="http://schemas.openxmlformats.org/officeDocument/2006/relationships" ax:classid="{5512D11C-5CC6-11CF-8D67-00AA00BDCE1D}" r:id="rId1" ax:persistence="persistStorage"/>
</file>

<file path=word/activeX/activeX29.xml><?xml version="1.0" encoding="utf-8"?>
<ax:ocx xmlns:ax="http://schemas.microsoft.com/office/2006/activeX" xmlns:r="http://schemas.openxmlformats.org/officeDocument/2006/relationships" ax:classid="{5512D11C-5CC6-11CF-8D67-00AA00BDCE1D}" r:id="rId1" ax:persistence="persistStorage"/>
</file>

<file path=word/activeX/activeX30.xml><?xml version="1.0" encoding="utf-8"?>
<ax:ocx xmlns:ax="http://schemas.microsoft.com/office/2006/activeX" xmlns:r="http://schemas.openxmlformats.org/officeDocument/2006/relationships" ax:classid="{5512D11C-5CC6-11CF-8D67-00AA00BDCE1D}" r:id="rId1" ax:persistence="persistStorage"/>
</file>

<file path=word/activeX/activeX31.xml><?xml version="1.0" encoding="utf-8"?>
<ax:ocx xmlns:ax="http://schemas.microsoft.com/office/2006/activeX" xmlns:r="http://schemas.openxmlformats.org/officeDocument/2006/relationships" ax:classid="{5512D11C-5CC6-11CF-8D67-00AA00BDCE1D}" r:id="rId1" ax:persistence="persistStorage"/>
</file>

<file path=word/activeX/activeX32.xml><?xml version="1.0" encoding="utf-8"?>
<ax:ocx xmlns:ax="http://schemas.microsoft.com/office/2006/activeX" xmlns:r="http://schemas.openxmlformats.org/officeDocument/2006/relationships" ax:classid="{5512D11C-5CC6-11CF-8D67-00AA00BDCE1D}" r:id="rId1" ax:persistence="persistStorage"/>
</file>

<file path=word/activeX/activeX33.xml><?xml version="1.0" encoding="utf-8"?>
<ax:ocx xmlns:ax="http://schemas.microsoft.com/office/2006/activeX" xmlns:r="http://schemas.openxmlformats.org/officeDocument/2006/relationships" ax:classid="{5512D11C-5CC6-11CF-8D67-00AA00BDCE1D}" r:id="rId1" ax:persistence="persistStorage"/>
</file>

<file path=word/activeX/activeX34.xml><?xml version="1.0" encoding="utf-8"?>
<ax:ocx xmlns:ax="http://schemas.microsoft.com/office/2006/activeX" xmlns:r="http://schemas.openxmlformats.org/officeDocument/2006/relationships" ax:classid="{5512D11C-5CC6-11CF-8D67-00AA00BDCE1D}" r:id="rId1" ax:persistence="persistStorage"/>
</file>

<file path=word/activeX/activeX35.xml><?xml version="1.0" encoding="utf-8"?>
<ax:ocx xmlns:ax="http://schemas.microsoft.com/office/2006/activeX" xmlns:r="http://schemas.openxmlformats.org/officeDocument/2006/relationships" ax:classid="{5512D11C-5CC6-11CF-8D67-00AA00BDCE1D}" r:id="rId1" ax:persistence="persistStorage"/>
</file>

<file path=word/activeX/activeX36.xml><?xml version="1.0" encoding="utf-8"?>
<ax:ocx xmlns:ax="http://schemas.microsoft.com/office/2006/activeX" xmlns:r="http://schemas.openxmlformats.org/officeDocument/2006/relationships" ax:classid="{5512D11C-5CC6-11CF-8D67-00AA00BDCE1D}" r:id="rId1" ax:persistence="persistStorag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2022-03-07T07:39:00Z</dcterms:created>
  <dc:creator>金果</dc:creator>
  <cp:lastModifiedBy>金果</cp:lastModifiedBy>
  <dcterms:modified xsi:type="dcterms:W3CDTF">2022-03-07T07:49:40Z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93E12C4895BE4293A34019BF76EE301C</vt:lpwstr>
  </property>
</Properties>
</file>